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BE31" w14:textId="47E589F8" w:rsidR="00B00727" w:rsidRPr="00DA0B01" w:rsidRDefault="00B00727" w:rsidP="00B00727">
      <w:pPr>
        <w:pStyle w:val="CRCoverPage"/>
        <w:tabs>
          <w:tab w:val="left" w:pos="1980"/>
        </w:tabs>
        <w:rPr>
          <w:rFonts w:ascii="Times New Roman" w:eastAsia="SimSun" w:hAnsi="Times New Roman"/>
          <w:b/>
          <w:sz w:val="24"/>
          <w:szCs w:val="24"/>
          <w:lang w:val="en-US" w:eastAsia="zh-CN"/>
        </w:rPr>
      </w:pPr>
      <w:bookmarkStart w:id="0" w:name="_Hlk4140155"/>
      <w:r w:rsidRPr="00DA0B01">
        <w:rPr>
          <w:rFonts w:ascii="Times New Roman" w:eastAsia="SimSun" w:hAnsi="Times New Roman"/>
          <w:b/>
          <w:sz w:val="24"/>
          <w:szCs w:val="24"/>
          <w:lang w:val="en-US" w:eastAsia="zh-CN"/>
        </w:rPr>
        <w:t>3GPP TSG RAN WG1 #</w:t>
      </w:r>
      <w:r w:rsidR="00D877A2" w:rsidRPr="00DA0B01">
        <w:rPr>
          <w:rFonts w:ascii="Times New Roman" w:eastAsia="SimSun" w:hAnsi="Times New Roman"/>
          <w:b/>
          <w:sz w:val="24"/>
          <w:szCs w:val="24"/>
          <w:lang w:val="en-US" w:eastAsia="zh-CN"/>
        </w:rPr>
        <w:t>98</w:t>
      </w:r>
      <w:r w:rsidRPr="00DA0B01">
        <w:rPr>
          <w:rFonts w:ascii="Times New Roman" w:eastAsia="SimSun" w:hAnsi="Times New Roman"/>
          <w:b/>
          <w:sz w:val="24"/>
          <w:szCs w:val="24"/>
          <w:lang w:val="en-US" w:eastAsia="zh-CN"/>
        </w:rPr>
        <w:tab/>
      </w:r>
      <w:r w:rsidRPr="00DA0B01">
        <w:rPr>
          <w:rFonts w:ascii="Times New Roman" w:eastAsia="SimSun" w:hAnsi="Times New Roman"/>
          <w:b/>
          <w:sz w:val="24"/>
          <w:szCs w:val="24"/>
          <w:lang w:val="en-US" w:eastAsia="zh-CN"/>
        </w:rPr>
        <w:tab/>
      </w:r>
      <w:r w:rsidRPr="00DA0B01">
        <w:rPr>
          <w:rFonts w:ascii="Times New Roman" w:eastAsia="SimSun" w:hAnsi="Times New Roman"/>
          <w:b/>
          <w:sz w:val="24"/>
          <w:szCs w:val="24"/>
          <w:lang w:val="en-US" w:eastAsia="zh-CN"/>
        </w:rPr>
        <w:tab/>
      </w:r>
      <w:r w:rsidRPr="00DA0B01">
        <w:rPr>
          <w:rFonts w:ascii="Times New Roman" w:eastAsia="SimSun" w:hAnsi="Times New Roman"/>
          <w:b/>
          <w:sz w:val="24"/>
          <w:szCs w:val="24"/>
          <w:lang w:val="en-US" w:eastAsia="zh-CN"/>
        </w:rPr>
        <w:tab/>
      </w:r>
      <w:r w:rsidRPr="00DA0B01">
        <w:rPr>
          <w:rFonts w:ascii="Times New Roman" w:eastAsia="SimSun" w:hAnsi="Times New Roman"/>
          <w:b/>
          <w:sz w:val="24"/>
          <w:szCs w:val="24"/>
          <w:lang w:val="en-US" w:eastAsia="zh-CN"/>
        </w:rPr>
        <w:tab/>
      </w:r>
      <w:r w:rsidR="00FE45E8" w:rsidRPr="00DA0B01">
        <w:rPr>
          <w:rFonts w:ascii="Times New Roman" w:eastAsia="SimSun" w:hAnsi="Times New Roman"/>
          <w:b/>
          <w:sz w:val="24"/>
          <w:szCs w:val="24"/>
          <w:lang w:val="en-US" w:eastAsia="zh-CN"/>
        </w:rPr>
        <w:tab/>
      </w:r>
      <w:r w:rsidR="00FE45E8" w:rsidRPr="00DA0B01">
        <w:rPr>
          <w:rFonts w:ascii="Times New Roman" w:eastAsia="SimSun" w:hAnsi="Times New Roman"/>
          <w:b/>
          <w:sz w:val="24"/>
          <w:szCs w:val="24"/>
          <w:lang w:val="en-US" w:eastAsia="zh-CN"/>
        </w:rPr>
        <w:tab/>
      </w:r>
      <w:r w:rsidR="00FE45E8" w:rsidRPr="00DA0B01">
        <w:rPr>
          <w:rFonts w:ascii="Times New Roman" w:eastAsia="SimSun" w:hAnsi="Times New Roman"/>
          <w:b/>
          <w:sz w:val="24"/>
          <w:szCs w:val="24"/>
          <w:lang w:val="en-US" w:eastAsia="zh-CN"/>
        </w:rPr>
        <w:tab/>
      </w:r>
      <w:r w:rsidRPr="00DA0B01">
        <w:rPr>
          <w:rFonts w:ascii="Times New Roman" w:eastAsia="SimSun" w:hAnsi="Times New Roman"/>
          <w:b/>
          <w:sz w:val="24"/>
          <w:szCs w:val="24"/>
          <w:lang w:val="en-US" w:eastAsia="zh-CN"/>
        </w:rPr>
        <w:t xml:space="preserve">   </w:t>
      </w:r>
      <w:r w:rsidR="005A372D" w:rsidRPr="00DA0B01">
        <w:rPr>
          <w:rFonts w:ascii="Times New Roman" w:eastAsia="SimSun" w:hAnsi="Times New Roman"/>
          <w:b/>
          <w:sz w:val="24"/>
          <w:szCs w:val="24"/>
          <w:lang w:val="en-US" w:eastAsia="zh-CN"/>
        </w:rPr>
        <w:t xml:space="preserve"> </w:t>
      </w:r>
      <w:r w:rsidR="00025DD8" w:rsidRPr="00DA0B01">
        <w:rPr>
          <w:rFonts w:ascii="Times New Roman" w:eastAsia="SimSun" w:hAnsi="Times New Roman"/>
          <w:b/>
          <w:sz w:val="24"/>
          <w:szCs w:val="24"/>
          <w:lang w:val="en-US" w:eastAsia="zh-CN"/>
        </w:rPr>
        <w:t xml:space="preserve">  </w:t>
      </w:r>
      <w:r w:rsidR="00DA0B01">
        <w:rPr>
          <w:rFonts w:ascii="Times New Roman" w:eastAsia="SimSun" w:hAnsi="Times New Roman"/>
          <w:b/>
          <w:sz w:val="24"/>
          <w:szCs w:val="24"/>
          <w:lang w:val="en-US" w:eastAsia="zh-CN"/>
        </w:rPr>
        <w:t xml:space="preserve">       </w:t>
      </w:r>
      <w:r w:rsidRPr="00DA0B01">
        <w:rPr>
          <w:rFonts w:ascii="Times New Roman" w:eastAsia="SimSun" w:hAnsi="Times New Roman"/>
          <w:b/>
          <w:sz w:val="24"/>
          <w:szCs w:val="24"/>
          <w:lang w:val="en-US" w:eastAsia="zh-CN"/>
        </w:rPr>
        <w:t>R1-</w:t>
      </w:r>
      <w:r w:rsidR="005A372D" w:rsidRPr="00DA0B01">
        <w:rPr>
          <w:rFonts w:ascii="Times New Roman" w:eastAsia="SimSun" w:hAnsi="Times New Roman"/>
          <w:b/>
          <w:sz w:val="24"/>
          <w:szCs w:val="24"/>
          <w:lang w:val="en-US" w:eastAsia="zh-CN"/>
        </w:rPr>
        <w:t>1909032</w:t>
      </w:r>
    </w:p>
    <w:p w14:paraId="12D42F7A" w14:textId="0CAE9CD6" w:rsidR="00B00727" w:rsidRPr="00DA0B01" w:rsidRDefault="00D877A2" w:rsidP="00B00727">
      <w:pPr>
        <w:pStyle w:val="CRCoverPage"/>
        <w:tabs>
          <w:tab w:val="left" w:pos="1980"/>
        </w:tabs>
        <w:jc w:val="both"/>
        <w:rPr>
          <w:rFonts w:ascii="Times New Roman" w:hAnsi="Times New Roman"/>
          <w:b/>
          <w:bCs/>
          <w:sz w:val="24"/>
          <w:szCs w:val="24"/>
          <w:lang w:val="en-US"/>
        </w:rPr>
      </w:pPr>
      <w:r w:rsidRPr="00DA0B01">
        <w:rPr>
          <w:rFonts w:ascii="Times New Roman" w:eastAsia="SimSun" w:hAnsi="Times New Roman"/>
          <w:b/>
          <w:sz w:val="24"/>
          <w:szCs w:val="24"/>
          <w:lang w:val="en-US" w:eastAsia="zh-CN"/>
        </w:rPr>
        <w:t>Prague</w:t>
      </w:r>
      <w:r w:rsidR="00B00727" w:rsidRPr="00DA0B01">
        <w:rPr>
          <w:rFonts w:ascii="Times New Roman" w:eastAsia="SimSun" w:hAnsi="Times New Roman"/>
          <w:b/>
          <w:sz w:val="24"/>
          <w:szCs w:val="24"/>
          <w:lang w:val="en-US" w:eastAsia="zh-CN"/>
        </w:rPr>
        <w:t xml:space="preserve">, </w:t>
      </w:r>
      <w:r w:rsidRPr="00DA0B01">
        <w:rPr>
          <w:rFonts w:ascii="Times New Roman" w:eastAsia="SimSun" w:hAnsi="Times New Roman"/>
          <w:b/>
          <w:sz w:val="24"/>
          <w:szCs w:val="24"/>
          <w:lang w:val="en-US" w:eastAsia="zh-CN"/>
        </w:rPr>
        <w:t>CZ</w:t>
      </w:r>
      <w:r w:rsidR="00B00727" w:rsidRPr="00DA0B01">
        <w:rPr>
          <w:rFonts w:ascii="Times New Roman" w:eastAsia="SimSun" w:hAnsi="Times New Roman"/>
          <w:b/>
          <w:sz w:val="24"/>
          <w:szCs w:val="24"/>
          <w:lang w:val="en-US" w:eastAsia="zh-CN"/>
        </w:rPr>
        <w:t xml:space="preserve">, </w:t>
      </w:r>
      <w:r w:rsidRPr="00DA0B01">
        <w:rPr>
          <w:rFonts w:ascii="Times New Roman" w:eastAsia="SimSun" w:hAnsi="Times New Roman"/>
          <w:b/>
          <w:sz w:val="24"/>
          <w:szCs w:val="24"/>
          <w:lang w:val="en-US" w:eastAsia="zh-CN"/>
        </w:rPr>
        <w:t>August 26</w:t>
      </w:r>
      <w:r w:rsidRPr="00DA0B01">
        <w:rPr>
          <w:rFonts w:ascii="Times New Roman" w:eastAsia="SimSun" w:hAnsi="Times New Roman"/>
          <w:b/>
          <w:sz w:val="24"/>
          <w:szCs w:val="24"/>
          <w:vertAlign w:val="superscript"/>
          <w:lang w:val="en-US" w:eastAsia="zh-CN"/>
        </w:rPr>
        <w:t>th</w:t>
      </w:r>
      <w:r w:rsidRPr="00DA0B01">
        <w:rPr>
          <w:rFonts w:ascii="Times New Roman" w:eastAsia="SimSun" w:hAnsi="Times New Roman"/>
          <w:b/>
          <w:sz w:val="24"/>
          <w:szCs w:val="24"/>
          <w:lang w:val="en-US" w:eastAsia="zh-CN"/>
        </w:rPr>
        <w:t xml:space="preserve"> </w:t>
      </w:r>
      <w:r w:rsidR="00B00727" w:rsidRPr="00DA0B01">
        <w:rPr>
          <w:rFonts w:ascii="Times New Roman" w:eastAsia="SimSun" w:hAnsi="Times New Roman"/>
          <w:b/>
          <w:sz w:val="24"/>
          <w:szCs w:val="24"/>
          <w:lang w:val="en-US" w:eastAsia="zh-CN"/>
        </w:rPr>
        <w:t xml:space="preserve">– </w:t>
      </w:r>
      <w:r w:rsidRPr="00DA0B01">
        <w:rPr>
          <w:rFonts w:ascii="Times New Roman" w:eastAsia="SimSun" w:hAnsi="Times New Roman"/>
          <w:b/>
          <w:sz w:val="24"/>
          <w:szCs w:val="24"/>
          <w:lang w:val="en-US" w:eastAsia="zh-CN"/>
        </w:rPr>
        <w:t>30</w:t>
      </w:r>
      <w:r w:rsidRPr="00DA0B01">
        <w:rPr>
          <w:rFonts w:ascii="Times New Roman" w:eastAsia="SimSun" w:hAnsi="Times New Roman"/>
          <w:b/>
          <w:sz w:val="24"/>
          <w:szCs w:val="24"/>
          <w:vertAlign w:val="superscript"/>
          <w:lang w:val="en-US" w:eastAsia="zh-CN"/>
        </w:rPr>
        <w:t>th</w:t>
      </w:r>
      <w:r w:rsidR="00B00727" w:rsidRPr="00DA0B01">
        <w:rPr>
          <w:rFonts w:ascii="Times New Roman" w:eastAsia="SimSun" w:hAnsi="Times New Roman"/>
          <w:b/>
          <w:sz w:val="24"/>
          <w:szCs w:val="24"/>
          <w:lang w:val="en-US" w:eastAsia="zh-CN"/>
        </w:rPr>
        <w:t>, 2019</w:t>
      </w:r>
    </w:p>
    <w:bookmarkEnd w:id="0"/>
    <w:p w14:paraId="5A6A9F0A" w14:textId="77777777" w:rsidR="001E0E46" w:rsidRPr="00DA0B01" w:rsidRDefault="001E0E46" w:rsidP="00FC6469">
      <w:pPr>
        <w:pStyle w:val="CRCoverPage"/>
        <w:tabs>
          <w:tab w:val="left" w:pos="1980"/>
        </w:tabs>
        <w:jc w:val="both"/>
        <w:rPr>
          <w:rFonts w:ascii="Times New Roman" w:hAnsi="Times New Roman"/>
          <w:b/>
          <w:bCs/>
          <w:sz w:val="24"/>
          <w:szCs w:val="24"/>
          <w:lang w:val="en-US"/>
        </w:rPr>
      </w:pPr>
    </w:p>
    <w:p w14:paraId="47642ADC" w14:textId="5971C59E" w:rsidR="00FA20F7" w:rsidRPr="00DA0B01" w:rsidRDefault="00FA20F7" w:rsidP="00FC6469">
      <w:pPr>
        <w:pStyle w:val="CRCoverPage"/>
        <w:tabs>
          <w:tab w:val="left" w:pos="1980"/>
        </w:tabs>
        <w:jc w:val="both"/>
        <w:rPr>
          <w:rFonts w:ascii="Times New Roman" w:hAnsi="Times New Roman"/>
          <w:b/>
          <w:bCs/>
          <w:sz w:val="24"/>
          <w:szCs w:val="24"/>
          <w:lang w:val="en-US" w:eastAsia="ja-JP"/>
        </w:rPr>
      </w:pPr>
      <w:r w:rsidRPr="00DA0B01">
        <w:rPr>
          <w:rFonts w:ascii="Times New Roman" w:hAnsi="Times New Roman"/>
          <w:b/>
          <w:bCs/>
          <w:sz w:val="24"/>
          <w:szCs w:val="24"/>
          <w:lang w:val="en-US"/>
        </w:rPr>
        <w:t>Agenda Item:</w:t>
      </w:r>
      <w:r w:rsidRPr="00DA0B01">
        <w:rPr>
          <w:rFonts w:ascii="Times New Roman" w:hAnsi="Times New Roman"/>
          <w:b/>
          <w:bCs/>
          <w:sz w:val="24"/>
          <w:szCs w:val="24"/>
          <w:lang w:val="en-US"/>
        </w:rPr>
        <w:tab/>
      </w:r>
      <w:r w:rsidR="001375CD" w:rsidRPr="00DA0B01">
        <w:rPr>
          <w:rFonts w:ascii="Times New Roman" w:hAnsi="Times New Roman"/>
          <w:b/>
          <w:bCs/>
          <w:sz w:val="24"/>
          <w:szCs w:val="24"/>
          <w:lang w:val="en-US"/>
        </w:rPr>
        <w:t>7</w:t>
      </w:r>
      <w:r w:rsidR="00E246F8" w:rsidRPr="00DA0B01">
        <w:rPr>
          <w:rFonts w:ascii="Times New Roman" w:hAnsi="Times New Roman"/>
          <w:b/>
          <w:bCs/>
          <w:sz w:val="24"/>
          <w:szCs w:val="24"/>
          <w:lang w:val="en-US"/>
        </w:rPr>
        <w:t>.</w:t>
      </w:r>
      <w:r w:rsidR="00F17C46" w:rsidRPr="00DA0B01">
        <w:rPr>
          <w:rFonts w:ascii="Times New Roman" w:hAnsi="Times New Roman"/>
          <w:b/>
          <w:bCs/>
          <w:sz w:val="24"/>
          <w:szCs w:val="24"/>
          <w:lang w:val="en-US"/>
        </w:rPr>
        <w:t>2</w:t>
      </w:r>
      <w:r w:rsidR="000D2FB2" w:rsidRPr="00DA0B01">
        <w:rPr>
          <w:rFonts w:ascii="Times New Roman" w:hAnsi="Times New Roman"/>
          <w:b/>
          <w:bCs/>
          <w:sz w:val="24"/>
          <w:szCs w:val="24"/>
          <w:lang w:val="en-US"/>
        </w:rPr>
        <w:t>.</w:t>
      </w:r>
      <w:r w:rsidR="00322359" w:rsidRPr="00DA0B01">
        <w:rPr>
          <w:rFonts w:ascii="Times New Roman" w:hAnsi="Times New Roman"/>
          <w:b/>
          <w:bCs/>
          <w:sz w:val="24"/>
          <w:szCs w:val="24"/>
          <w:lang w:val="en-US"/>
        </w:rPr>
        <w:t>4.</w:t>
      </w:r>
      <w:r w:rsidR="00913EBD" w:rsidRPr="00DA0B01">
        <w:rPr>
          <w:rFonts w:ascii="Times New Roman" w:hAnsi="Times New Roman"/>
          <w:b/>
          <w:bCs/>
          <w:sz w:val="24"/>
          <w:szCs w:val="24"/>
          <w:lang w:val="en-US"/>
        </w:rPr>
        <w:t>5</w:t>
      </w:r>
    </w:p>
    <w:p w14:paraId="68CD06CC" w14:textId="302D3F54" w:rsidR="00FA20F7" w:rsidRPr="00DA0B01" w:rsidRDefault="0092027E" w:rsidP="00FA20F7">
      <w:pPr>
        <w:tabs>
          <w:tab w:val="left" w:pos="1985"/>
        </w:tabs>
        <w:rPr>
          <w:rFonts w:ascii="Times New Roman" w:hAnsi="Times New Roman" w:cs="Times New Roman"/>
          <w:b/>
          <w:bCs/>
          <w:sz w:val="24"/>
          <w:szCs w:val="24"/>
        </w:rPr>
      </w:pPr>
      <w:r w:rsidRPr="00DA0B01">
        <w:rPr>
          <w:rFonts w:ascii="Times New Roman" w:hAnsi="Times New Roman" w:cs="Times New Roman"/>
          <w:b/>
          <w:bCs/>
          <w:sz w:val="24"/>
          <w:szCs w:val="24"/>
        </w:rPr>
        <w:t>Source:</w:t>
      </w:r>
      <w:r w:rsidRPr="00DA0B01">
        <w:rPr>
          <w:rFonts w:ascii="Times New Roman" w:hAnsi="Times New Roman" w:cs="Times New Roman"/>
          <w:b/>
          <w:bCs/>
          <w:sz w:val="24"/>
          <w:szCs w:val="24"/>
        </w:rPr>
        <w:tab/>
      </w:r>
      <w:proofErr w:type="spellStart"/>
      <w:r w:rsidRPr="00DA0B01">
        <w:rPr>
          <w:rFonts w:ascii="Times New Roman" w:hAnsi="Times New Roman" w:cs="Times New Roman"/>
          <w:b/>
          <w:bCs/>
          <w:sz w:val="24"/>
          <w:szCs w:val="24"/>
        </w:rPr>
        <w:t>InterDigital</w:t>
      </w:r>
      <w:proofErr w:type="spellEnd"/>
      <w:r w:rsidR="00153913" w:rsidRPr="00DA0B01">
        <w:rPr>
          <w:rFonts w:ascii="Times New Roman" w:hAnsi="Times New Roman" w:cs="Times New Roman"/>
          <w:b/>
          <w:bCs/>
          <w:sz w:val="24"/>
          <w:szCs w:val="24"/>
        </w:rPr>
        <w:t>,</w:t>
      </w:r>
      <w:r w:rsidR="00E17A3B" w:rsidRPr="00DA0B01">
        <w:rPr>
          <w:rFonts w:ascii="Times New Roman" w:hAnsi="Times New Roman" w:cs="Times New Roman"/>
          <w:b/>
          <w:bCs/>
          <w:sz w:val="24"/>
          <w:szCs w:val="24"/>
        </w:rPr>
        <w:t xml:space="preserve"> </w:t>
      </w:r>
      <w:r w:rsidR="001E0E46" w:rsidRPr="00DA0B01">
        <w:rPr>
          <w:rFonts w:ascii="Times New Roman" w:hAnsi="Times New Roman" w:cs="Times New Roman"/>
          <w:b/>
          <w:bCs/>
          <w:sz w:val="24"/>
          <w:szCs w:val="24"/>
        </w:rPr>
        <w:t>Inc.</w:t>
      </w:r>
    </w:p>
    <w:p w14:paraId="1C8AA7E3" w14:textId="11AED44C" w:rsidR="00FA20F7" w:rsidRPr="00DA0B01" w:rsidRDefault="00FA20F7" w:rsidP="00FA20F7">
      <w:pPr>
        <w:ind w:left="1985" w:hanging="1985"/>
        <w:rPr>
          <w:rFonts w:ascii="Times New Roman" w:hAnsi="Times New Roman" w:cs="Times New Roman"/>
          <w:b/>
          <w:bCs/>
          <w:sz w:val="24"/>
          <w:szCs w:val="24"/>
        </w:rPr>
      </w:pPr>
      <w:r w:rsidRPr="00DA0B01">
        <w:rPr>
          <w:rFonts w:ascii="Times New Roman" w:hAnsi="Times New Roman" w:cs="Times New Roman"/>
          <w:b/>
          <w:bCs/>
          <w:sz w:val="24"/>
          <w:szCs w:val="24"/>
        </w:rPr>
        <w:t>Title:</w:t>
      </w:r>
      <w:r w:rsidRPr="00DA0B01">
        <w:rPr>
          <w:rFonts w:ascii="Times New Roman" w:hAnsi="Times New Roman" w:cs="Times New Roman"/>
          <w:b/>
          <w:bCs/>
          <w:sz w:val="24"/>
          <w:szCs w:val="24"/>
        </w:rPr>
        <w:tab/>
      </w:r>
      <w:r w:rsidR="00CF769A" w:rsidRPr="00DA0B01">
        <w:rPr>
          <w:rFonts w:ascii="Times New Roman" w:hAnsi="Times New Roman" w:cs="Times New Roman"/>
          <w:b/>
          <w:bCs/>
          <w:sz w:val="24"/>
          <w:szCs w:val="24"/>
        </w:rPr>
        <w:t>Physical Layer Procedures</w:t>
      </w:r>
      <w:r w:rsidR="00607D58" w:rsidRPr="00DA0B01">
        <w:rPr>
          <w:rFonts w:ascii="Times New Roman" w:hAnsi="Times New Roman" w:cs="Times New Roman"/>
          <w:b/>
          <w:bCs/>
          <w:sz w:val="24"/>
          <w:szCs w:val="24"/>
        </w:rPr>
        <w:t xml:space="preserve"> for NR V2X Sidelink</w:t>
      </w:r>
    </w:p>
    <w:p w14:paraId="0E5778E6" w14:textId="77777777" w:rsidR="00FA20F7" w:rsidRPr="00DA0B01" w:rsidRDefault="00A51E32" w:rsidP="00FA20F7">
      <w:pPr>
        <w:ind w:left="1985" w:hanging="1985"/>
        <w:rPr>
          <w:rFonts w:ascii="Times New Roman" w:hAnsi="Times New Roman" w:cs="Times New Roman"/>
          <w:b/>
          <w:bCs/>
          <w:sz w:val="24"/>
          <w:szCs w:val="24"/>
        </w:rPr>
      </w:pPr>
      <w:r w:rsidRPr="00DA0B01">
        <w:rPr>
          <w:rFonts w:ascii="Times New Roman" w:hAnsi="Times New Roman" w:cs="Times New Roman"/>
          <w:b/>
          <w:bCs/>
          <w:sz w:val="24"/>
          <w:szCs w:val="24"/>
        </w:rPr>
        <w:t>Document for:</w:t>
      </w:r>
      <w:r w:rsidRPr="00DA0B01">
        <w:rPr>
          <w:rFonts w:ascii="Times New Roman" w:hAnsi="Times New Roman" w:cs="Times New Roman"/>
          <w:b/>
          <w:bCs/>
          <w:sz w:val="24"/>
          <w:szCs w:val="24"/>
        </w:rPr>
        <w:tab/>
        <w:t>Discussion</w:t>
      </w:r>
      <w:r w:rsidR="00F17C46" w:rsidRPr="00DA0B01">
        <w:rPr>
          <w:rFonts w:ascii="Times New Roman" w:hAnsi="Times New Roman" w:cs="Times New Roman"/>
          <w:b/>
          <w:bCs/>
          <w:sz w:val="24"/>
          <w:szCs w:val="24"/>
        </w:rPr>
        <w:t xml:space="preserve"> and Decision</w:t>
      </w:r>
    </w:p>
    <w:p w14:paraId="0B1CD1AF" w14:textId="6D9FAFD9" w:rsidR="001763AC" w:rsidRPr="001763AC" w:rsidRDefault="00A35469" w:rsidP="001763AC">
      <w:pPr>
        <w:pStyle w:val="Heading1"/>
        <w:rPr>
          <w:rFonts w:ascii="Times New Roman" w:hAnsi="Times New Roman"/>
          <w:b/>
          <w:sz w:val="32"/>
          <w:szCs w:val="32"/>
        </w:rPr>
      </w:pPr>
      <w:bookmarkStart w:id="1" w:name="_Ref513464071"/>
      <w:r w:rsidRPr="00D80DE5">
        <w:rPr>
          <w:rFonts w:ascii="Times New Roman" w:hAnsi="Times New Roman"/>
          <w:b/>
          <w:sz w:val="32"/>
          <w:szCs w:val="32"/>
        </w:rPr>
        <w:t>Introduction</w:t>
      </w:r>
      <w:bookmarkEnd w:id="1"/>
    </w:p>
    <w:p w14:paraId="17CB63D1" w14:textId="5385C3E7" w:rsidR="00D877A2" w:rsidRPr="003F6D64" w:rsidRDefault="00191D22" w:rsidP="00584931">
      <w:pPr>
        <w:ind w:left="1440" w:hanging="1440"/>
        <w:rPr>
          <w:rFonts w:ascii="Times New Roman" w:hAnsi="Times New Roman" w:cs="Times New Roman"/>
          <w:sz w:val="24"/>
          <w:szCs w:val="24"/>
        </w:rPr>
      </w:pPr>
      <w:r w:rsidRPr="003F6D64">
        <w:rPr>
          <w:rFonts w:ascii="Times New Roman" w:hAnsi="Times New Roman" w:cs="Times New Roman"/>
          <w:sz w:val="24"/>
          <w:szCs w:val="24"/>
        </w:rPr>
        <w:t>In RAN1 #97, the following has been agreed as the progress for sidelink physical layer procedures:</w:t>
      </w:r>
    </w:p>
    <w:p w14:paraId="649CACE6" w14:textId="37E2EDD9" w:rsidR="00584931" w:rsidRPr="002F0A85" w:rsidRDefault="00584931" w:rsidP="003F6D64">
      <w:pPr>
        <w:spacing w:after="0"/>
        <w:ind w:left="1440" w:hanging="1440"/>
        <w:rPr>
          <w:rFonts w:ascii="Times New Roman" w:hAnsi="Times New Roman" w:cs="Times New Roman"/>
          <w:i/>
          <w:iCs/>
        </w:rPr>
      </w:pPr>
      <w:r w:rsidRPr="002F0A85">
        <w:rPr>
          <w:rFonts w:ascii="Times New Roman" w:hAnsi="Times New Roman" w:cs="Times New Roman"/>
          <w:i/>
          <w:iCs/>
          <w:highlight w:val="green"/>
        </w:rPr>
        <w:t>Agreements</w:t>
      </w:r>
      <w:r w:rsidRPr="002F0A85">
        <w:rPr>
          <w:rFonts w:ascii="Times New Roman" w:hAnsi="Times New Roman" w:cs="Times New Roman"/>
          <w:i/>
          <w:iCs/>
        </w:rPr>
        <w:t>:</w:t>
      </w:r>
    </w:p>
    <w:p w14:paraId="69A1F002" w14:textId="77777777" w:rsidR="00584931" w:rsidRPr="002F0A85" w:rsidRDefault="00584931" w:rsidP="003F6D64">
      <w:pPr>
        <w:pStyle w:val="LGTdoc"/>
        <w:numPr>
          <w:ilvl w:val="0"/>
          <w:numId w:val="63"/>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For sidelink transmit power control,</w:t>
      </w:r>
    </w:p>
    <w:p w14:paraId="0481719E" w14:textId="77777777" w:rsidR="00584931" w:rsidRPr="002F0A85" w:rsidRDefault="00584931" w:rsidP="003F6D64">
      <w:pPr>
        <w:pStyle w:val="LGTdoc"/>
        <w:numPr>
          <w:ilvl w:val="1"/>
          <w:numId w:val="63"/>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Total sidelink transmit power is the same in the symbols used for PSCCH/PSSCH transmissions in a slot.</w:t>
      </w:r>
    </w:p>
    <w:p w14:paraId="74F07BA8" w14:textId="77777777" w:rsidR="00584931" w:rsidRPr="002F0A85" w:rsidRDefault="00584931" w:rsidP="003F6D64">
      <w:pPr>
        <w:pStyle w:val="LGTdoc"/>
        <w:numPr>
          <w:ilvl w:val="2"/>
          <w:numId w:val="63"/>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FFS whether/how to handle simultaneous transmission of sidelink and uplink</w:t>
      </w:r>
    </w:p>
    <w:p w14:paraId="48C4E440" w14:textId="77777777" w:rsidR="00584931" w:rsidRPr="002F0A85" w:rsidRDefault="00584931" w:rsidP="003F6D64">
      <w:pPr>
        <w:pStyle w:val="LGTdoc"/>
        <w:numPr>
          <w:ilvl w:val="1"/>
          <w:numId w:val="63"/>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The maximum SL transmit power is (pre-)configured to the TX UE.</w:t>
      </w:r>
    </w:p>
    <w:p w14:paraId="44754DC8" w14:textId="77777777" w:rsidR="00584931" w:rsidRPr="002F0A85" w:rsidRDefault="00584931" w:rsidP="003F6D64">
      <w:pPr>
        <w:pStyle w:val="LGTdoc"/>
        <w:numPr>
          <w:ilvl w:val="2"/>
          <w:numId w:val="63"/>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FFS on details (e.g., whether the maximum power is dependent of parameters such as the priority of PS</w:t>
      </w:r>
      <w:bookmarkStart w:id="2" w:name="_GoBack"/>
      <w:bookmarkEnd w:id="2"/>
      <w:r w:rsidRPr="002F0A85">
        <w:rPr>
          <w:rFonts w:ascii="Times New Roman" w:hAnsi="Times New Roman" w:cs="Times New Roman"/>
          <w:i/>
          <w:iCs/>
          <w:lang w:val="en-US"/>
        </w:rPr>
        <w:t>CCH/PSSCH)</w:t>
      </w:r>
    </w:p>
    <w:p w14:paraId="6335C606" w14:textId="77777777" w:rsidR="00584931" w:rsidRPr="002F0A85" w:rsidRDefault="00584931" w:rsidP="003F6D64">
      <w:pPr>
        <w:spacing w:after="0"/>
        <w:ind w:left="1440" w:hanging="1440"/>
        <w:rPr>
          <w:rFonts w:ascii="Times New Roman" w:hAnsi="Times New Roman" w:cs="Times New Roman"/>
          <w:i/>
          <w:iCs/>
        </w:rPr>
      </w:pPr>
      <w:r w:rsidRPr="002F0A85">
        <w:rPr>
          <w:rFonts w:ascii="Times New Roman" w:hAnsi="Times New Roman" w:cs="Times New Roman"/>
          <w:i/>
          <w:iCs/>
          <w:highlight w:val="green"/>
        </w:rPr>
        <w:t>Agreements</w:t>
      </w:r>
      <w:r w:rsidRPr="002F0A85">
        <w:rPr>
          <w:rFonts w:ascii="Times New Roman" w:hAnsi="Times New Roman" w:cs="Times New Roman"/>
          <w:i/>
          <w:iCs/>
        </w:rPr>
        <w:t>:</w:t>
      </w:r>
    </w:p>
    <w:p w14:paraId="20FAC240" w14:textId="77777777" w:rsidR="00584931" w:rsidRPr="002F0A85" w:rsidRDefault="00584931" w:rsidP="003F6D64">
      <w:pPr>
        <w:pStyle w:val="LGTdoc"/>
        <w:numPr>
          <w:ilvl w:val="0"/>
          <w:numId w:val="64"/>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For the SL open-loop power control, a UE can be configured to use DL pathloss (between TX UE and gNB) only, SL pathloss (between TX UE and RX UE) only, or both DL pathloss and SL pathloss.</w:t>
      </w:r>
    </w:p>
    <w:p w14:paraId="4EFAE492" w14:textId="77777777" w:rsidR="00584931" w:rsidRPr="002F0A85" w:rsidRDefault="00584931" w:rsidP="003F6D64">
      <w:pPr>
        <w:pStyle w:val="LGTdoc"/>
        <w:numPr>
          <w:ilvl w:val="0"/>
          <w:numId w:val="64"/>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When the SL open-loop power control is configured to use both DL pathloss and SL pathloss,</w:t>
      </w:r>
    </w:p>
    <w:p w14:paraId="0A1F8E48" w14:textId="77777777" w:rsidR="00584931" w:rsidRPr="002F0A85" w:rsidRDefault="00584931" w:rsidP="003F6D64">
      <w:pPr>
        <w:pStyle w:val="LGTdoc"/>
        <w:numPr>
          <w:ilvl w:val="1"/>
          <w:numId w:val="64"/>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The minimum of the power values given by open-loop power control based on DL pathloss and the open-loop power control based on SL pathloss is taken.</w:t>
      </w:r>
    </w:p>
    <w:p w14:paraId="21C38969" w14:textId="21266AB1" w:rsidR="00584931" w:rsidRPr="002F0A85" w:rsidRDefault="00584931" w:rsidP="003F6D64">
      <w:pPr>
        <w:pStyle w:val="LGTdoc"/>
        <w:numPr>
          <w:ilvl w:val="2"/>
          <w:numId w:val="64"/>
        </w:numPr>
        <w:spacing w:afterLines="0" w:after="0" w:line="240" w:lineRule="auto"/>
        <w:rPr>
          <w:rFonts w:ascii="Times New Roman" w:hAnsi="Times New Roman" w:cs="Times New Roman"/>
          <w:i/>
          <w:iCs/>
        </w:rPr>
      </w:pPr>
      <w:r w:rsidRPr="002F0A85">
        <w:rPr>
          <w:rFonts w:ascii="Times New Roman" w:hAnsi="Times New Roman" w:cs="Times New Roman"/>
          <w:i/>
          <w:iCs/>
          <w:lang w:val="en-US"/>
        </w:rPr>
        <w:t>(</w:t>
      </w:r>
      <w:r w:rsidRPr="002F0A85">
        <w:rPr>
          <w:rFonts w:ascii="Times New Roman" w:hAnsi="Times New Roman" w:cs="Times New Roman"/>
          <w:i/>
          <w:iCs/>
          <w:highlight w:val="darkYellow"/>
          <w:lang w:val="en-US"/>
        </w:rPr>
        <w:t>Working assumption</w:t>
      </w:r>
      <w:r w:rsidRPr="002F0A85">
        <w:rPr>
          <w:rFonts w:ascii="Times New Roman" w:hAnsi="Times New Roman" w:cs="Times New Roman"/>
          <w:i/>
          <w:iCs/>
          <w:lang w:val="en-US"/>
        </w:rPr>
        <w:t>) P0 and alpha values are separately (pre-)configured for DL pathloss and SL pathloss.</w:t>
      </w:r>
    </w:p>
    <w:p w14:paraId="657B4C72" w14:textId="77777777" w:rsidR="00584931" w:rsidRPr="002F0A85" w:rsidRDefault="00584931" w:rsidP="003F6D64">
      <w:pPr>
        <w:spacing w:after="0"/>
        <w:ind w:left="1440" w:hanging="1440"/>
        <w:rPr>
          <w:rFonts w:ascii="Times New Roman" w:hAnsi="Times New Roman" w:cs="Times New Roman"/>
          <w:i/>
          <w:iCs/>
        </w:rPr>
      </w:pPr>
      <w:r w:rsidRPr="002F0A85">
        <w:rPr>
          <w:rFonts w:ascii="Times New Roman" w:hAnsi="Times New Roman" w:cs="Times New Roman"/>
          <w:i/>
          <w:iCs/>
          <w:highlight w:val="green"/>
        </w:rPr>
        <w:t>Agreements</w:t>
      </w:r>
      <w:r w:rsidRPr="002F0A85">
        <w:rPr>
          <w:rFonts w:ascii="Times New Roman" w:hAnsi="Times New Roman" w:cs="Times New Roman"/>
          <w:i/>
          <w:iCs/>
        </w:rPr>
        <w:t>:</w:t>
      </w:r>
    </w:p>
    <w:p w14:paraId="4630A04F" w14:textId="77777777" w:rsidR="00584931" w:rsidRPr="002F0A85" w:rsidRDefault="00584931" w:rsidP="003F6D64">
      <w:pPr>
        <w:pStyle w:val="LGTdoc"/>
        <w:numPr>
          <w:ilvl w:val="0"/>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 xml:space="preserve">For at least option 1 based TX-RX distance-based </w:t>
      </w:r>
      <w:r w:rsidRPr="002F0A85">
        <w:rPr>
          <w:rFonts w:ascii="Times New Roman" w:eastAsia="SimSun" w:hAnsi="Times New Roman" w:cs="Times New Roman"/>
          <w:i/>
          <w:iCs/>
          <w:lang w:val="en-US" w:eastAsia="zh-CN"/>
        </w:rPr>
        <w:t>HARQ feedback for groupcast,</w:t>
      </w:r>
    </w:p>
    <w:p w14:paraId="5282C9F2" w14:textId="77777777" w:rsidR="00584931" w:rsidRPr="002F0A85" w:rsidRDefault="00584931" w:rsidP="003F6D64">
      <w:pPr>
        <w:pStyle w:val="LGTdoc"/>
        <w:numPr>
          <w:ilvl w:val="1"/>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A UE transmits HARQ feedback for the PSSCH if TX-RX distance is smaller or equal to the communication range requirement. Otherwise, the UE does not transmit HARQ feedback for the PSSCH</w:t>
      </w:r>
    </w:p>
    <w:p w14:paraId="7E8A1B2F" w14:textId="77777777" w:rsidR="00584931" w:rsidRPr="002F0A85" w:rsidRDefault="00584931" w:rsidP="003F6D64">
      <w:pPr>
        <w:pStyle w:val="LGTdoc"/>
        <w:numPr>
          <w:ilvl w:val="2"/>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TX UE’s location is indicated by SCI associated with the PSSCH.</w:t>
      </w:r>
    </w:p>
    <w:p w14:paraId="1341C4DA" w14:textId="77777777" w:rsidR="00584931" w:rsidRPr="002F0A85" w:rsidRDefault="00584931" w:rsidP="003F6D64">
      <w:pPr>
        <w:pStyle w:val="LGTdoc"/>
        <w:numPr>
          <w:ilvl w:val="3"/>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 xml:space="preserve">Details FFS </w:t>
      </w:r>
    </w:p>
    <w:p w14:paraId="5D298C87" w14:textId="77777777" w:rsidR="00584931" w:rsidRPr="002F0A85" w:rsidRDefault="00584931" w:rsidP="003F6D64">
      <w:pPr>
        <w:pStyle w:val="LGTdoc"/>
        <w:numPr>
          <w:ilvl w:val="2"/>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The TX-RX distance is estimated by RX UE based on its own location and TX UE location.</w:t>
      </w:r>
    </w:p>
    <w:p w14:paraId="1E00ECC3" w14:textId="77777777" w:rsidR="00584931" w:rsidRPr="002F0A85" w:rsidRDefault="00584931" w:rsidP="003F6D64">
      <w:pPr>
        <w:pStyle w:val="LGTdoc"/>
        <w:numPr>
          <w:ilvl w:val="2"/>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The used communication range requirement for a PSSCH is known after decoding SCI associated with the PSSCH</w:t>
      </w:r>
    </w:p>
    <w:p w14:paraId="2487C6E3" w14:textId="77777777" w:rsidR="00584931" w:rsidRPr="002F0A85" w:rsidRDefault="00584931" w:rsidP="003F6D64">
      <w:pPr>
        <w:pStyle w:val="LGTdoc"/>
        <w:numPr>
          <w:ilvl w:val="3"/>
          <w:numId w:val="65"/>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FFS implicit or explicit</w:t>
      </w:r>
    </w:p>
    <w:p w14:paraId="50B59FE9" w14:textId="76AFEEFF" w:rsidR="00584931" w:rsidRPr="002F0A85" w:rsidRDefault="00584931" w:rsidP="003F6D64">
      <w:pPr>
        <w:pStyle w:val="LGTdoc"/>
        <w:numPr>
          <w:ilvl w:val="2"/>
          <w:numId w:val="65"/>
        </w:numPr>
        <w:spacing w:afterLines="0" w:after="0" w:line="240" w:lineRule="auto"/>
        <w:rPr>
          <w:rFonts w:ascii="Times New Roman" w:hAnsi="Times New Roman" w:cs="Times New Roman"/>
        </w:rPr>
      </w:pPr>
      <w:r w:rsidRPr="002F0A85">
        <w:rPr>
          <w:rFonts w:ascii="Times New Roman" w:hAnsi="Times New Roman" w:cs="Times New Roman"/>
          <w:i/>
          <w:iCs/>
        </w:rPr>
        <w:t>FFS how to define location</w:t>
      </w:r>
    </w:p>
    <w:p w14:paraId="62C48E60" w14:textId="77777777" w:rsidR="00584931" w:rsidRPr="002F0A85" w:rsidRDefault="00584931" w:rsidP="003F6D64">
      <w:pPr>
        <w:spacing w:after="0"/>
        <w:ind w:left="1440" w:hanging="1440"/>
        <w:rPr>
          <w:rFonts w:ascii="Times New Roman" w:hAnsi="Times New Roman" w:cs="Times New Roman"/>
          <w:i/>
          <w:iCs/>
        </w:rPr>
      </w:pPr>
      <w:r w:rsidRPr="002F0A85">
        <w:rPr>
          <w:rFonts w:ascii="Times New Roman" w:hAnsi="Times New Roman" w:cs="Times New Roman"/>
          <w:i/>
          <w:iCs/>
          <w:highlight w:val="green"/>
        </w:rPr>
        <w:t>Agreements</w:t>
      </w:r>
      <w:r w:rsidRPr="002F0A85">
        <w:rPr>
          <w:rFonts w:ascii="Times New Roman" w:hAnsi="Times New Roman" w:cs="Times New Roman"/>
          <w:i/>
          <w:iCs/>
        </w:rPr>
        <w:t>:</w:t>
      </w:r>
    </w:p>
    <w:p w14:paraId="2996E5D3" w14:textId="77777777" w:rsidR="00584931" w:rsidRPr="002F0A85" w:rsidRDefault="00584931" w:rsidP="003F6D64">
      <w:pPr>
        <w:pStyle w:val="LGTdoc"/>
        <w:numPr>
          <w:ilvl w:val="0"/>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For the period of N slot(s) of PSFCH resource, N=2 and N=4 are additionally supported.</w:t>
      </w:r>
    </w:p>
    <w:p w14:paraId="1CFB872D" w14:textId="77777777" w:rsidR="00584931" w:rsidRPr="002F0A85" w:rsidRDefault="00584931" w:rsidP="003F6D64">
      <w:pPr>
        <w:pStyle w:val="LGTdoc"/>
        <w:spacing w:afterLines="0" w:after="0" w:line="240" w:lineRule="auto"/>
        <w:rPr>
          <w:rFonts w:ascii="Times New Roman" w:hAnsi="Times New Roman" w:cs="Times New Roman"/>
          <w:i/>
          <w:iCs/>
          <w:lang w:val="en-US"/>
        </w:rPr>
      </w:pPr>
      <w:r w:rsidRPr="002F0A85">
        <w:rPr>
          <w:rFonts w:ascii="Times New Roman" w:hAnsi="Times New Roman" w:cs="Times New Roman"/>
          <w:i/>
          <w:iCs/>
          <w:highlight w:val="green"/>
          <w:lang w:val="en-US"/>
        </w:rPr>
        <w:t>Agreements</w:t>
      </w:r>
      <w:r w:rsidRPr="002F0A85">
        <w:rPr>
          <w:rFonts w:ascii="Times New Roman" w:hAnsi="Times New Roman" w:cs="Times New Roman"/>
          <w:i/>
          <w:iCs/>
          <w:lang w:val="en-US"/>
        </w:rPr>
        <w:t>:</w:t>
      </w:r>
    </w:p>
    <w:p w14:paraId="787D93AC" w14:textId="77777777" w:rsidR="00584931" w:rsidRPr="002F0A85" w:rsidRDefault="00584931" w:rsidP="003F6D64">
      <w:pPr>
        <w:pStyle w:val="LGTdoc"/>
        <w:numPr>
          <w:ilvl w:val="0"/>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 xml:space="preserve">For a PSSCH transmission with its last symbol in slot n, when the corresponding HARQ feedback is due for transmission, it is expected to be in slot </w:t>
      </w:r>
      <w:proofErr w:type="spellStart"/>
      <w:r w:rsidRPr="002F0A85">
        <w:rPr>
          <w:rFonts w:ascii="Times New Roman" w:hAnsi="Times New Roman" w:cs="Times New Roman"/>
          <w:i/>
          <w:iCs/>
          <w:lang w:val="en-US"/>
        </w:rPr>
        <w:t>n+a</w:t>
      </w:r>
      <w:proofErr w:type="spellEnd"/>
      <w:r w:rsidRPr="002F0A85">
        <w:rPr>
          <w:rFonts w:ascii="Times New Roman" w:hAnsi="Times New Roman" w:cs="Times New Roman"/>
          <w:i/>
          <w:iCs/>
          <w:lang w:val="en-US"/>
        </w:rPr>
        <w:t xml:space="preserve"> where a is the smallest integer larger than or equal to K with the condition that slot </w:t>
      </w:r>
      <w:proofErr w:type="spellStart"/>
      <w:r w:rsidRPr="002F0A85">
        <w:rPr>
          <w:rFonts w:ascii="Times New Roman" w:hAnsi="Times New Roman" w:cs="Times New Roman"/>
          <w:i/>
          <w:iCs/>
          <w:lang w:val="en-US"/>
        </w:rPr>
        <w:t>n+a</w:t>
      </w:r>
      <w:proofErr w:type="spellEnd"/>
      <w:r w:rsidRPr="002F0A85">
        <w:rPr>
          <w:rFonts w:ascii="Times New Roman" w:hAnsi="Times New Roman" w:cs="Times New Roman"/>
          <w:i/>
          <w:iCs/>
          <w:lang w:val="en-US"/>
        </w:rPr>
        <w:t xml:space="preserve"> contains PSFCH resources.</w:t>
      </w:r>
    </w:p>
    <w:p w14:paraId="049734E2" w14:textId="77777777" w:rsidR="00584931" w:rsidRPr="002F0A85" w:rsidRDefault="00584931" w:rsidP="003F6D64">
      <w:pPr>
        <w:pStyle w:val="LGTdoc"/>
        <w:numPr>
          <w:ilvl w:val="1"/>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FFS details of K</w:t>
      </w:r>
    </w:p>
    <w:p w14:paraId="37D47E45" w14:textId="77777777" w:rsidR="00584931" w:rsidRPr="002F0A85" w:rsidRDefault="00584931" w:rsidP="003F6D64">
      <w:pPr>
        <w:pStyle w:val="LGTdoc"/>
        <w:spacing w:afterLines="0" w:after="0" w:line="240" w:lineRule="auto"/>
        <w:rPr>
          <w:rFonts w:ascii="Times New Roman" w:hAnsi="Times New Roman" w:cs="Times New Roman"/>
          <w:i/>
          <w:iCs/>
          <w:lang w:val="en-US"/>
        </w:rPr>
      </w:pPr>
      <w:r w:rsidRPr="002F0A85">
        <w:rPr>
          <w:rFonts w:ascii="Times New Roman" w:hAnsi="Times New Roman" w:cs="Times New Roman"/>
          <w:i/>
          <w:iCs/>
          <w:highlight w:val="green"/>
          <w:lang w:val="en-US"/>
        </w:rPr>
        <w:t>Agreements</w:t>
      </w:r>
      <w:r w:rsidRPr="002F0A85">
        <w:rPr>
          <w:rFonts w:ascii="Times New Roman" w:hAnsi="Times New Roman" w:cs="Times New Roman"/>
          <w:i/>
          <w:iCs/>
          <w:lang w:val="en-US"/>
        </w:rPr>
        <w:t>:</w:t>
      </w:r>
    </w:p>
    <w:p w14:paraId="6DFCF16F" w14:textId="77777777" w:rsidR="00584931" w:rsidRPr="002F0A85" w:rsidRDefault="00584931" w:rsidP="003F6D64">
      <w:pPr>
        <w:numPr>
          <w:ilvl w:val="0"/>
          <w:numId w:val="66"/>
        </w:numPr>
        <w:spacing w:after="0"/>
        <w:rPr>
          <w:rFonts w:ascii="Times New Roman" w:hAnsi="Times New Roman" w:cs="Times New Roman"/>
          <w:i/>
          <w:iCs/>
          <w:kern w:val="2"/>
        </w:rPr>
      </w:pPr>
      <w:r w:rsidRPr="002F0A85">
        <w:rPr>
          <w:rFonts w:ascii="Times New Roman" w:hAnsi="Times New Roman" w:cs="Times New Roman"/>
          <w:i/>
          <w:iCs/>
          <w:kern w:val="2"/>
        </w:rPr>
        <w:t>At least for the case when the PSFCH in a slot is in response to a single PSSCH:</w:t>
      </w:r>
    </w:p>
    <w:p w14:paraId="1BC71D65" w14:textId="77777777" w:rsidR="00584931" w:rsidRPr="002F0A85" w:rsidRDefault="00584931" w:rsidP="003F6D64">
      <w:pPr>
        <w:pStyle w:val="LGTdoc"/>
        <w:numPr>
          <w:ilvl w:val="1"/>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 xml:space="preserve">Implicit mechanism is used to determine at least frequency and/or code domain resource of </w:t>
      </w:r>
      <w:r w:rsidRPr="002F0A85">
        <w:rPr>
          <w:rFonts w:ascii="Times New Roman" w:hAnsi="Times New Roman" w:cs="Times New Roman"/>
          <w:i/>
          <w:iCs/>
          <w:lang w:val="en-US"/>
        </w:rPr>
        <w:lastRenderedPageBreak/>
        <w:t>PSFCH, within a configured resource pool. At least the following parameters are used in the implicit mechanism:</w:t>
      </w:r>
    </w:p>
    <w:p w14:paraId="40BF7F16" w14:textId="77777777" w:rsidR="00584931" w:rsidRPr="002F0A85" w:rsidRDefault="00584931" w:rsidP="003F6D64">
      <w:pPr>
        <w:pStyle w:val="LGTdoc"/>
        <w:numPr>
          <w:ilvl w:val="2"/>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Slot index (FFS details) associated with PSCCH/PSSCH/PSFCH</w:t>
      </w:r>
    </w:p>
    <w:p w14:paraId="0D7B4F34" w14:textId="77777777" w:rsidR="00584931" w:rsidRPr="002F0A85" w:rsidRDefault="00584931" w:rsidP="003F6D64">
      <w:pPr>
        <w:pStyle w:val="LGTdoc"/>
        <w:numPr>
          <w:ilvl w:val="2"/>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Sub-channel(s) (FFS details) associated with PSCCH/PSSCH</w:t>
      </w:r>
    </w:p>
    <w:p w14:paraId="4E9A3A0F" w14:textId="77777777" w:rsidR="00584931" w:rsidRPr="002F0A85" w:rsidRDefault="00584931" w:rsidP="003F6D64">
      <w:pPr>
        <w:pStyle w:val="LGTdoc"/>
        <w:numPr>
          <w:ilvl w:val="2"/>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Identifier (FFS details) to distinguish each RX UE in a group for Option 2 groupcast HARQ feedback</w:t>
      </w:r>
    </w:p>
    <w:p w14:paraId="0DB225D2" w14:textId="77777777" w:rsidR="00584931" w:rsidRPr="002F0A85" w:rsidRDefault="00584931" w:rsidP="003F6D64">
      <w:pPr>
        <w:pStyle w:val="LGTdoc"/>
        <w:numPr>
          <w:ilvl w:val="2"/>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 xml:space="preserve">FFS detailed applicability of the above parameters </w:t>
      </w:r>
    </w:p>
    <w:p w14:paraId="0661B100" w14:textId="77777777" w:rsidR="00584931" w:rsidRPr="002F0A85" w:rsidRDefault="00584931" w:rsidP="003F6D64">
      <w:pPr>
        <w:pStyle w:val="LGTdoc"/>
        <w:numPr>
          <w:ilvl w:val="2"/>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FFS: Other parameters (e.g. SL-RSRP/SINR, Layer-1 source ID, location information, etc.)</w:t>
      </w:r>
    </w:p>
    <w:p w14:paraId="6CCFF9F4" w14:textId="77777777" w:rsidR="00584931" w:rsidRPr="002F0A85" w:rsidRDefault="00584931" w:rsidP="003F6D64">
      <w:pPr>
        <w:pStyle w:val="LGTdoc"/>
        <w:spacing w:afterLines="0" w:after="0" w:line="240" w:lineRule="auto"/>
        <w:rPr>
          <w:rFonts w:ascii="Times New Roman" w:hAnsi="Times New Roman" w:cs="Times New Roman"/>
          <w:i/>
          <w:iCs/>
          <w:lang w:val="en-US"/>
        </w:rPr>
      </w:pPr>
      <w:r w:rsidRPr="002F0A85">
        <w:rPr>
          <w:rFonts w:ascii="Times New Roman" w:hAnsi="Times New Roman" w:cs="Times New Roman"/>
          <w:b/>
          <w:i/>
          <w:iCs/>
          <w:u w:val="single"/>
          <w:lang w:val="en-US"/>
        </w:rPr>
        <w:t>Conclusion</w:t>
      </w:r>
      <w:r w:rsidRPr="002F0A85">
        <w:rPr>
          <w:rFonts w:ascii="Times New Roman" w:hAnsi="Times New Roman" w:cs="Times New Roman"/>
          <w:i/>
          <w:iCs/>
          <w:lang w:val="en-US"/>
        </w:rPr>
        <w:t>:</w:t>
      </w:r>
    </w:p>
    <w:p w14:paraId="01B5053F" w14:textId="77777777" w:rsidR="00584931" w:rsidRPr="002F0A85" w:rsidRDefault="00584931" w:rsidP="003F6D64">
      <w:pPr>
        <w:pStyle w:val="LGTdoc"/>
        <w:numPr>
          <w:ilvl w:val="0"/>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Study further whether/how to handle/avoid the following cases for PSFCH transmission and reception:</w:t>
      </w:r>
    </w:p>
    <w:p w14:paraId="18970241" w14:textId="77777777" w:rsidR="00584931" w:rsidRPr="002F0A85" w:rsidRDefault="00584931" w:rsidP="003F6D64">
      <w:pPr>
        <w:pStyle w:val="LGTdoc"/>
        <w:numPr>
          <w:ilvl w:val="1"/>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Case 1 (PSFCH TX/RX overlap): A UE transmitted a PSSCH and received SCI scheduling another PSSCH where PSFCH resources corresponding the two PSSCHs appear in the same slot.</w:t>
      </w:r>
    </w:p>
    <w:p w14:paraId="743E2C36" w14:textId="77777777" w:rsidR="00584931" w:rsidRPr="002F0A85" w:rsidRDefault="00584931" w:rsidP="003F6D64">
      <w:pPr>
        <w:pStyle w:val="LGTdoc"/>
        <w:numPr>
          <w:ilvl w:val="1"/>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Case 2 (PSFCH TX to multiple UEs): A UE received SCI from different UEs and the associated PSFCHs appear in the same slot.</w:t>
      </w:r>
    </w:p>
    <w:p w14:paraId="10331818" w14:textId="77777777" w:rsidR="00584931" w:rsidRPr="002F0A85" w:rsidRDefault="00584931" w:rsidP="003F6D64">
      <w:pPr>
        <w:pStyle w:val="LGTdoc"/>
        <w:numPr>
          <w:ilvl w:val="1"/>
          <w:numId w:val="66"/>
        </w:numPr>
        <w:spacing w:afterLines="0" w:after="0" w:line="240" w:lineRule="auto"/>
        <w:rPr>
          <w:rFonts w:ascii="Times New Roman" w:hAnsi="Times New Roman" w:cs="Times New Roman"/>
          <w:i/>
          <w:iCs/>
          <w:lang w:val="en-US"/>
        </w:rPr>
      </w:pPr>
      <w:r w:rsidRPr="002F0A85">
        <w:rPr>
          <w:rFonts w:ascii="Times New Roman" w:hAnsi="Times New Roman" w:cs="Times New Roman"/>
          <w:i/>
          <w:iCs/>
          <w:lang w:val="en-US"/>
        </w:rPr>
        <w:t>Case 3 (PSFCH TX with multiple HARQ feedback to the same UE): A UE received multiple SCI from the same UE and the associated PSFCHs appear in the same slot.</w:t>
      </w:r>
    </w:p>
    <w:p w14:paraId="13300998" w14:textId="1EE4BEED" w:rsidR="00584931" w:rsidRPr="00F049EB" w:rsidRDefault="00584931" w:rsidP="00584931">
      <w:pPr>
        <w:ind w:left="1440" w:hanging="1440"/>
      </w:pPr>
    </w:p>
    <w:p w14:paraId="634C5ED7" w14:textId="560494FA" w:rsidR="00E21C7E" w:rsidRPr="00886FBF" w:rsidRDefault="00AC50DB" w:rsidP="003F6D64">
      <w:r w:rsidRPr="003F6D64">
        <w:rPr>
          <w:rFonts w:ascii="Times New Roman" w:hAnsi="Times New Roman" w:cs="Times New Roman"/>
        </w:rPr>
        <w:t>In this contribution, we further discuss the details of open issues including HARQ procedures, CSI feedback, and power control.</w:t>
      </w:r>
    </w:p>
    <w:p w14:paraId="592360D0" w14:textId="09FCAF76" w:rsidR="00ED0A62" w:rsidRPr="00005248" w:rsidRDefault="00C02CB9" w:rsidP="00005248">
      <w:pPr>
        <w:pStyle w:val="Heading1"/>
        <w:rPr>
          <w:rFonts w:ascii="Times New Roman" w:hAnsi="Times New Roman"/>
          <w:b/>
          <w:sz w:val="32"/>
          <w:szCs w:val="32"/>
        </w:rPr>
      </w:pPr>
      <w:r w:rsidRPr="00FE44B7">
        <w:rPr>
          <w:rFonts w:ascii="Times New Roman" w:hAnsi="Times New Roman"/>
          <w:b/>
          <w:sz w:val="32"/>
          <w:szCs w:val="32"/>
        </w:rPr>
        <w:t xml:space="preserve">HARQ </w:t>
      </w:r>
      <w:r w:rsidR="00FB5506" w:rsidRPr="00FE44B7">
        <w:rPr>
          <w:rFonts w:ascii="Times New Roman" w:hAnsi="Times New Roman"/>
          <w:b/>
          <w:sz w:val="32"/>
          <w:szCs w:val="32"/>
        </w:rPr>
        <w:t>procedure</w:t>
      </w:r>
      <w:r w:rsidR="000E06B1" w:rsidRPr="00FE44B7">
        <w:rPr>
          <w:rFonts w:ascii="Times New Roman" w:hAnsi="Times New Roman"/>
          <w:b/>
          <w:sz w:val="32"/>
          <w:szCs w:val="32"/>
        </w:rPr>
        <w:t>s</w:t>
      </w:r>
    </w:p>
    <w:p w14:paraId="465CDC43" w14:textId="668B5E97" w:rsidR="007624CF" w:rsidRDefault="001063DF" w:rsidP="00441A70">
      <w:pPr>
        <w:spacing w:after="120"/>
        <w:jc w:val="both"/>
        <w:rPr>
          <w:rFonts w:ascii="Times New Roman" w:hAnsi="Times New Roman" w:cs="Times New Roman"/>
        </w:rPr>
      </w:pPr>
      <w:r w:rsidRPr="00D80DE5">
        <w:rPr>
          <w:rFonts w:ascii="Times New Roman" w:hAnsi="Times New Roman" w:cs="Times New Roman"/>
          <w:lang w:val="en-GB"/>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4C0191">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that HARQ-ACK/NACK </w:t>
      </w:r>
      <w:r w:rsidR="00494388">
        <w:rPr>
          <w:rFonts w:ascii="Times New Roman" w:hAnsi="Times New Roman" w:cs="Times New Roman"/>
        </w:rPr>
        <w:t>is</w:t>
      </w:r>
      <w:r w:rsidRPr="00D80DE5">
        <w:rPr>
          <w:rFonts w:ascii="Times New Roman" w:hAnsi="Times New Roman" w:cs="Times New Roman"/>
        </w:rPr>
        <w:t xml:space="preserve"> generated as sidelink unicast HARQ feedback. For sidelink groupcast HARQ feedback, </w:t>
      </w:r>
      <w:r w:rsidR="00494388">
        <w:rPr>
          <w:rFonts w:ascii="Times New Roman" w:hAnsi="Times New Roman" w:cs="Times New Roman"/>
        </w:rPr>
        <w:t xml:space="preserve">it was </w:t>
      </w:r>
      <w:r w:rsidR="001763AC">
        <w:rPr>
          <w:rFonts w:ascii="Times New Roman" w:hAnsi="Times New Roman" w:cs="Times New Roman"/>
        </w:rPr>
        <w:t xml:space="preserve">agreed </w:t>
      </w:r>
      <w:r w:rsidR="001763AC">
        <w:rPr>
          <w:rFonts w:ascii="Times New Roman" w:hAnsi="Times New Roman" w:cs="Times New Roman"/>
        </w:rPr>
        <w:fldChar w:fldCharType="begin"/>
      </w:r>
      <w:r w:rsidR="001763AC">
        <w:rPr>
          <w:rFonts w:ascii="Times New Roman" w:hAnsi="Times New Roman" w:cs="Times New Roman"/>
        </w:rPr>
        <w:instrText xml:space="preserve"> REF _Ref7537218 \r \h </w:instrText>
      </w:r>
      <w:r w:rsidR="001763AC">
        <w:rPr>
          <w:rFonts w:ascii="Times New Roman" w:hAnsi="Times New Roman" w:cs="Times New Roman"/>
        </w:rPr>
      </w:r>
      <w:r w:rsidR="001763AC">
        <w:rPr>
          <w:rFonts w:ascii="Times New Roman" w:hAnsi="Times New Roman" w:cs="Times New Roman"/>
        </w:rPr>
        <w:fldChar w:fldCharType="separate"/>
      </w:r>
      <w:r w:rsidR="004C0191">
        <w:rPr>
          <w:rFonts w:ascii="Times New Roman" w:hAnsi="Times New Roman" w:cs="Times New Roman"/>
        </w:rPr>
        <w:t>[1]</w:t>
      </w:r>
      <w:r w:rsidR="001763AC">
        <w:rPr>
          <w:rFonts w:ascii="Times New Roman" w:hAnsi="Times New Roman" w:cs="Times New Roman"/>
        </w:rPr>
        <w:fldChar w:fldCharType="end"/>
      </w:r>
      <w:r w:rsidR="00494388">
        <w:rPr>
          <w:rFonts w:ascii="Times New Roman" w:hAnsi="Times New Roman" w:cs="Times New Roman"/>
        </w:rPr>
        <w:t xml:space="preserve"> to support </w:t>
      </w:r>
      <w:r w:rsidR="001763AC">
        <w:rPr>
          <w:rFonts w:ascii="Times New Roman" w:hAnsi="Times New Roman" w:cs="Times New Roman"/>
        </w:rPr>
        <w:t>both</w:t>
      </w:r>
      <w:r w:rsidRPr="00D80DE5">
        <w:rPr>
          <w:rFonts w:ascii="Times New Roman" w:hAnsi="Times New Roman" w:cs="Times New Roman"/>
        </w:rPr>
        <w:t xml:space="preserve"> option</w:t>
      </w:r>
      <w:r w:rsidR="007A1C70" w:rsidRPr="00D80DE5">
        <w:rPr>
          <w:rFonts w:ascii="Times New Roman" w:hAnsi="Times New Roman" w:cs="Times New Roman"/>
        </w:rPr>
        <w:t>al scheme</w:t>
      </w:r>
      <w:r w:rsidRPr="00D80DE5">
        <w:rPr>
          <w:rFonts w:ascii="Times New Roman" w:hAnsi="Times New Roman" w:cs="Times New Roman"/>
        </w:rPr>
        <w:t>s</w:t>
      </w:r>
      <w:r w:rsidR="00494388">
        <w:rPr>
          <w:rFonts w:ascii="Times New Roman" w:hAnsi="Times New Roman" w:cs="Times New Roman"/>
        </w:rPr>
        <w:t xml:space="preserve"> </w:t>
      </w:r>
      <w:r w:rsidRPr="00D80DE5">
        <w:rPr>
          <w:rFonts w:ascii="Times New Roman" w:hAnsi="Times New Roman" w:cs="Times New Roman"/>
        </w:rPr>
        <w:t>1). HARQ-NACK; 2). HARQ-ACK/NACK</w:t>
      </w:r>
      <w:r w:rsidR="001763AC">
        <w:rPr>
          <w:rFonts w:ascii="Times New Roman" w:hAnsi="Times New Roman" w:cs="Times New Roman"/>
        </w:rPr>
        <w:t xml:space="preserve">. RAN1 has not concluded the respective applicability of these two options. </w:t>
      </w:r>
    </w:p>
    <w:p w14:paraId="7E7FF873" w14:textId="4C8CB687" w:rsidR="001763AC" w:rsidRDefault="001763AC" w:rsidP="00441A70">
      <w:pPr>
        <w:spacing w:after="120"/>
        <w:jc w:val="both"/>
        <w:rPr>
          <w:rFonts w:ascii="Times New Roman" w:hAnsi="Times New Roman" w:cs="Times New Roman"/>
        </w:rPr>
      </w:pPr>
      <w:r>
        <w:rPr>
          <w:rFonts w:ascii="Times New Roman" w:hAnsi="Times New Roman" w:cs="Times New Roman"/>
        </w:rPr>
        <w:t>In Option 1, all the receiver UEs share a PSFCH.</w:t>
      </w:r>
      <w:r w:rsidR="00875390">
        <w:rPr>
          <w:rFonts w:ascii="Times New Roman" w:hAnsi="Times New Roman" w:cs="Times New Roman"/>
        </w:rPr>
        <w:t xml:space="preserve"> </w:t>
      </w:r>
      <w:r w:rsidR="00875390" w:rsidRPr="00D80DE5">
        <w:rPr>
          <w:rFonts w:ascii="Times New Roman" w:hAnsi="Times New Roman" w:cs="Times New Roman"/>
        </w:rPr>
        <w:t xml:space="preserve">This is beneficial in highly loaded scenario, especially when the group size is large. This option could also facilitate a mode-2 receiver UE to have a better channel sensing since the time unit of transmitting HARQ-ACK could be used for channel sensing. One issue of this option is that a transmitter UE might mistakenly consider a receiver UE successfully decodes the data, where the receiver UE does not decode the data </w:t>
      </w:r>
      <w:r w:rsidR="00875390">
        <w:rPr>
          <w:rFonts w:ascii="Times New Roman" w:hAnsi="Times New Roman" w:cs="Times New Roman"/>
        </w:rPr>
        <w:t xml:space="preserve">due to </w:t>
      </w:r>
      <w:r w:rsidR="00875390" w:rsidRPr="00D80DE5">
        <w:rPr>
          <w:rFonts w:ascii="Times New Roman" w:hAnsi="Times New Roman" w:cs="Times New Roman"/>
        </w:rPr>
        <w:t>DTX or not decod</w:t>
      </w:r>
      <w:r w:rsidR="00875390">
        <w:rPr>
          <w:rFonts w:ascii="Times New Roman" w:hAnsi="Times New Roman" w:cs="Times New Roman"/>
        </w:rPr>
        <w:t>ing</w:t>
      </w:r>
      <w:r w:rsidR="00875390" w:rsidRPr="00D80DE5">
        <w:rPr>
          <w:rFonts w:ascii="Times New Roman" w:hAnsi="Times New Roman" w:cs="Times New Roman"/>
        </w:rPr>
        <w:t xml:space="preserve"> the PSCCH associated with the data. This might prevent the usage of the HARQ-NACK scheme for data with high reliability requirements.</w:t>
      </w:r>
    </w:p>
    <w:p w14:paraId="10BC88E7" w14:textId="0625BADA" w:rsidR="00875390" w:rsidRPr="00D80DE5" w:rsidRDefault="00875390" w:rsidP="00441A70">
      <w:pPr>
        <w:spacing w:after="120"/>
        <w:jc w:val="both"/>
        <w:rPr>
          <w:rFonts w:ascii="Times New Roman" w:hAnsi="Times New Roman" w:cs="Times New Roman"/>
        </w:rPr>
      </w:pPr>
      <w:r>
        <w:rPr>
          <w:rFonts w:ascii="Times New Roman" w:hAnsi="Times New Roman" w:cs="Times New Roman"/>
        </w:rPr>
        <w:t xml:space="preserve">In Option 2, each receiver UE uses a separate PSFCH for HARQ ACK/NACK. </w:t>
      </w:r>
      <w:r w:rsidRPr="00D80DE5">
        <w:rPr>
          <w:rFonts w:ascii="Times New Roman" w:hAnsi="Times New Roman" w:cs="Times New Roman"/>
        </w:rPr>
        <w:t xml:space="preserve">This option is like the traditional HARQ scheme and does not cause any ambiguity to the transmitter UE. One issue of this option is the feedback resource sharing among all receiver UEs. This HARQ-ACK/NACK scheme </w:t>
      </w:r>
      <w:r>
        <w:rPr>
          <w:rFonts w:ascii="Times New Roman" w:hAnsi="Times New Roman" w:cs="Times New Roman"/>
        </w:rPr>
        <w:t>is</w:t>
      </w:r>
      <w:r w:rsidRPr="00D80DE5">
        <w:rPr>
          <w:rFonts w:ascii="Times New Roman" w:hAnsi="Times New Roman" w:cs="Times New Roman"/>
        </w:rPr>
        <w:t xml:space="preserve"> suitable for the case of </w:t>
      </w:r>
      <w:r>
        <w:rPr>
          <w:rFonts w:ascii="Times New Roman" w:hAnsi="Times New Roman" w:cs="Times New Roman"/>
        </w:rPr>
        <w:t>small</w:t>
      </w:r>
      <w:r w:rsidRPr="00D80DE5">
        <w:rPr>
          <w:rFonts w:ascii="Times New Roman" w:hAnsi="Times New Roman" w:cs="Times New Roman"/>
        </w:rPr>
        <w:t xml:space="preserve"> group size, </w:t>
      </w:r>
      <w:r>
        <w:rPr>
          <w:rFonts w:ascii="Times New Roman" w:hAnsi="Times New Roman" w:cs="Times New Roman"/>
        </w:rPr>
        <w:t xml:space="preserve">low </w:t>
      </w:r>
      <w:r w:rsidRPr="00D80DE5">
        <w:rPr>
          <w:rFonts w:ascii="Times New Roman" w:hAnsi="Times New Roman" w:cs="Times New Roman"/>
        </w:rPr>
        <w:t>congested channel condition and high reliable data</w:t>
      </w:r>
      <w:r>
        <w:rPr>
          <w:rFonts w:ascii="Times New Roman" w:hAnsi="Times New Roman" w:cs="Times New Roman"/>
        </w:rPr>
        <w:t xml:space="preserve"> service</w:t>
      </w:r>
      <w:r w:rsidRPr="00D80DE5">
        <w:rPr>
          <w:rFonts w:ascii="Times New Roman" w:hAnsi="Times New Roman" w:cs="Times New Roman"/>
        </w:rPr>
        <w:t xml:space="preserve">. </w:t>
      </w:r>
    </w:p>
    <w:p w14:paraId="0BC199D3" w14:textId="00A28392" w:rsidR="00CA054C" w:rsidRDefault="006B75E8" w:rsidP="00441A70">
      <w:pPr>
        <w:spacing w:after="120"/>
        <w:jc w:val="both"/>
        <w:rPr>
          <w:rFonts w:ascii="Times New Roman" w:hAnsi="Times New Roman" w:cs="Times New Roman"/>
          <w:i/>
        </w:rPr>
      </w:pPr>
      <w:bookmarkStart w:id="3" w:name="_Hlk534989395"/>
      <w:r w:rsidRPr="00FE44B7">
        <w:rPr>
          <w:rFonts w:ascii="Times New Roman" w:hAnsi="Times New Roman" w:cs="Times New Roman"/>
          <w:b/>
          <w:i/>
          <w:u w:val="single"/>
        </w:rPr>
        <w:t xml:space="preserve">Proposal </w:t>
      </w:r>
      <w:r w:rsidR="001763AC">
        <w:rPr>
          <w:rFonts w:ascii="Times New Roman" w:hAnsi="Times New Roman" w:cs="Times New Roman"/>
          <w:b/>
          <w:i/>
          <w:u w:val="single"/>
        </w:rPr>
        <w:t>1</w:t>
      </w:r>
      <w:r w:rsidRPr="00FE44B7">
        <w:rPr>
          <w:rFonts w:ascii="Times New Roman" w:hAnsi="Times New Roman" w:cs="Times New Roman"/>
          <w:b/>
          <w:i/>
          <w:u w:val="single"/>
        </w:rPr>
        <w:t>:</w:t>
      </w:r>
      <w:r>
        <w:rPr>
          <w:rFonts w:ascii="Times New Roman" w:hAnsi="Times New Roman" w:cs="Times New Roman"/>
          <w:i/>
        </w:rPr>
        <w:t xml:space="preserve"> </w:t>
      </w:r>
      <w:r w:rsidR="00494388">
        <w:rPr>
          <w:rFonts w:ascii="Times New Roman" w:hAnsi="Times New Roman" w:cs="Times New Roman"/>
          <w:i/>
        </w:rPr>
        <w:t>T</w:t>
      </w:r>
      <w:r w:rsidR="00CA054C">
        <w:rPr>
          <w:rFonts w:ascii="Times New Roman" w:hAnsi="Times New Roman" w:cs="Times New Roman"/>
          <w:i/>
        </w:rPr>
        <w:t xml:space="preserve">he HARQ-ACK/NACK scheme </w:t>
      </w:r>
      <w:r>
        <w:rPr>
          <w:rFonts w:ascii="Times New Roman" w:hAnsi="Times New Roman" w:cs="Times New Roman"/>
          <w:i/>
        </w:rPr>
        <w:t>is</w:t>
      </w:r>
      <w:r w:rsidR="00CA054C">
        <w:rPr>
          <w:rFonts w:ascii="Times New Roman" w:hAnsi="Times New Roman" w:cs="Times New Roman"/>
          <w:i/>
        </w:rPr>
        <w:t xml:space="preserve"> </w:t>
      </w:r>
      <w:r w:rsidR="00494388">
        <w:rPr>
          <w:rFonts w:ascii="Times New Roman" w:hAnsi="Times New Roman" w:cs="Times New Roman"/>
          <w:i/>
        </w:rPr>
        <w:t>used</w:t>
      </w:r>
      <w:r w:rsidR="00CA054C">
        <w:rPr>
          <w:rFonts w:ascii="Times New Roman" w:hAnsi="Times New Roman" w:cs="Times New Roman"/>
          <w:i/>
        </w:rPr>
        <w:t xml:space="preserve"> for small group size, low congested channel condition and high reliable data service, </w:t>
      </w:r>
      <w:r w:rsidR="00494388">
        <w:rPr>
          <w:rFonts w:ascii="Times New Roman" w:hAnsi="Times New Roman" w:cs="Times New Roman"/>
          <w:i/>
        </w:rPr>
        <w:t>while</w:t>
      </w:r>
      <w:r w:rsidR="00CA054C">
        <w:rPr>
          <w:rFonts w:ascii="Times New Roman" w:hAnsi="Times New Roman" w:cs="Times New Roman"/>
          <w:i/>
        </w:rPr>
        <w:t xml:space="preserve"> the HARQ-NACK scheme </w:t>
      </w:r>
      <w:r>
        <w:rPr>
          <w:rFonts w:ascii="Times New Roman" w:hAnsi="Times New Roman" w:cs="Times New Roman"/>
          <w:i/>
        </w:rPr>
        <w:t>is</w:t>
      </w:r>
      <w:r w:rsidR="00CA054C">
        <w:rPr>
          <w:rFonts w:ascii="Times New Roman" w:hAnsi="Times New Roman" w:cs="Times New Roman"/>
          <w:i/>
        </w:rPr>
        <w:t xml:space="preserve"> </w:t>
      </w:r>
      <w:r w:rsidR="000431FE">
        <w:rPr>
          <w:rFonts w:ascii="Times New Roman" w:hAnsi="Times New Roman" w:cs="Times New Roman"/>
          <w:i/>
        </w:rPr>
        <w:t>used</w:t>
      </w:r>
      <w:r w:rsidR="00CA054C">
        <w:rPr>
          <w:rFonts w:ascii="Times New Roman" w:hAnsi="Times New Roman" w:cs="Times New Roman"/>
          <w:i/>
        </w:rPr>
        <w:t xml:space="preserve"> otherwise.</w:t>
      </w:r>
    </w:p>
    <w:bookmarkEnd w:id="3"/>
    <w:p w14:paraId="6BC80EE8" w14:textId="781AB61D" w:rsidR="00875390" w:rsidRDefault="00875390" w:rsidP="00441A70">
      <w:pPr>
        <w:spacing w:after="120"/>
        <w:jc w:val="both"/>
        <w:rPr>
          <w:rFonts w:ascii="Times New Roman" w:hAnsi="Times New Roman" w:cs="Times New Roman"/>
          <w:lang w:val="en-GB"/>
        </w:rPr>
      </w:pPr>
      <w:r>
        <w:rPr>
          <w:rFonts w:ascii="Times New Roman" w:hAnsi="Times New Roman" w:cs="Times New Roman"/>
          <w:lang w:val="en-GB"/>
        </w:rPr>
        <w:t xml:space="preserve">In Option 2, each </w:t>
      </w:r>
      <w:proofErr w:type="spellStart"/>
      <w:r>
        <w:rPr>
          <w:rFonts w:ascii="Times New Roman" w:hAnsi="Times New Roman" w:cs="Times New Roman"/>
          <w:lang w:val="en-GB"/>
        </w:rPr>
        <w:t>receriver</w:t>
      </w:r>
      <w:proofErr w:type="spellEnd"/>
      <w:r>
        <w:rPr>
          <w:rFonts w:ascii="Times New Roman" w:hAnsi="Times New Roman" w:cs="Times New Roman"/>
          <w:lang w:val="en-GB"/>
        </w:rPr>
        <w:t xml:space="preserve"> UE uses a separate PSFCH for HARQ ACK/NACK. </w:t>
      </w:r>
      <w:r w:rsidR="00EB3333">
        <w:rPr>
          <w:rFonts w:ascii="Times New Roman" w:hAnsi="Times New Roman" w:cs="Times New Roman"/>
          <w:lang w:val="en-GB"/>
        </w:rPr>
        <w:t xml:space="preserve">This PSFCH resource allocation can be </w:t>
      </w:r>
      <w:r w:rsidR="00353A24">
        <w:rPr>
          <w:rFonts w:ascii="Times New Roman" w:hAnsi="Times New Roman" w:cs="Times New Roman"/>
          <w:lang w:val="en-GB"/>
        </w:rPr>
        <w:t xml:space="preserve">determined based on an assigned </w:t>
      </w:r>
      <w:r w:rsidR="00EB3333">
        <w:rPr>
          <w:rFonts w:ascii="Times New Roman" w:hAnsi="Times New Roman" w:cs="Times New Roman"/>
          <w:lang w:val="en-GB"/>
        </w:rPr>
        <w:t xml:space="preserve">ID </w:t>
      </w:r>
      <w:r w:rsidR="00353A24">
        <w:rPr>
          <w:rFonts w:ascii="Times New Roman" w:hAnsi="Times New Roman" w:cs="Times New Roman"/>
          <w:lang w:val="en-GB"/>
        </w:rPr>
        <w:t>as</w:t>
      </w:r>
      <w:r w:rsidR="00EB3333">
        <w:rPr>
          <w:rFonts w:ascii="Times New Roman" w:hAnsi="Times New Roman" w:cs="Times New Roman"/>
          <w:lang w:val="en-GB"/>
        </w:rPr>
        <w:t>s</w:t>
      </w:r>
      <w:r w:rsidR="00353A24">
        <w:rPr>
          <w:rFonts w:ascii="Times New Roman" w:hAnsi="Times New Roman" w:cs="Times New Roman"/>
          <w:lang w:val="en-GB"/>
        </w:rPr>
        <w:t>ociated</w:t>
      </w:r>
      <w:r w:rsidR="00EB3333">
        <w:rPr>
          <w:rFonts w:ascii="Times New Roman" w:hAnsi="Times New Roman" w:cs="Times New Roman"/>
          <w:lang w:val="en-GB"/>
        </w:rPr>
        <w:t xml:space="preserve"> </w:t>
      </w:r>
      <w:r w:rsidR="00353A24">
        <w:rPr>
          <w:rFonts w:ascii="Times New Roman" w:hAnsi="Times New Roman" w:cs="Times New Roman"/>
          <w:lang w:val="en-GB"/>
        </w:rPr>
        <w:t>with</w:t>
      </w:r>
      <w:r w:rsidR="00EB3333">
        <w:rPr>
          <w:rFonts w:ascii="Times New Roman" w:hAnsi="Times New Roman" w:cs="Times New Roman"/>
          <w:lang w:val="en-GB"/>
        </w:rPr>
        <w:t xml:space="preserve"> each UE.</w:t>
      </w:r>
      <w:r w:rsidR="00353A24">
        <w:rPr>
          <w:rFonts w:ascii="Times New Roman" w:hAnsi="Times New Roman" w:cs="Times New Roman"/>
          <w:lang w:val="en-GB"/>
        </w:rPr>
        <w:t xml:space="preserve"> For example, a group member ID can be assigned to a UE when the UE joins the group. Subsequently, the UE can use this assigned group member ID to determine the PSFCH resource. </w:t>
      </w:r>
    </w:p>
    <w:p w14:paraId="3F74341C" w14:textId="25212A7D" w:rsidR="00875390" w:rsidRDefault="00875390" w:rsidP="00441A70">
      <w:pPr>
        <w:spacing w:after="120"/>
        <w:jc w:val="both"/>
        <w:rPr>
          <w:rFonts w:ascii="Times New Roman" w:hAnsi="Times New Roman" w:cs="Times New Roman"/>
          <w:lang w:val="en-GB"/>
        </w:rPr>
      </w:pPr>
      <w:r w:rsidRPr="00D80DE5">
        <w:rPr>
          <w:rFonts w:ascii="Times New Roman" w:hAnsi="Times New Roman" w:cs="Times New Roman"/>
          <w:b/>
          <w:i/>
          <w:u w:val="single"/>
        </w:rPr>
        <w:t xml:space="preserve">Proposal </w:t>
      </w:r>
      <w:r w:rsidR="00014846">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w:t>
      </w:r>
      <w:r w:rsidR="00EB3333">
        <w:rPr>
          <w:rFonts w:ascii="Times New Roman" w:hAnsi="Times New Roman" w:cs="Times New Roman"/>
          <w:i/>
        </w:rPr>
        <w:t xml:space="preserve">In the HARQ-ACK/NACK scheme, each receiver UE is </w:t>
      </w:r>
      <w:r w:rsidR="00353A24">
        <w:rPr>
          <w:rFonts w:ascii="Times New Roman" w:hAnsi="Times New Roman" w:cs="Times New Roman"/>
          <w:i/>
        </w:rPr>
        <w:t>allocated</w:t>
      </w:r>
      <w:r w:rsidR="00EB3333">
        <w:rPr>
          <w:rFonts w:ascii="Times New Roman" w:hAnsi="Times New Roman" w:cs="Times New Roman"/>
          <w:i/>
        </w:rPr>
        <w:t xml:space="preserve"> with a separate PSFCH for HARQ ACK/NACK, based on </w:t>
      </w:r>
      <w:r w:rsidR="002E41CB">
        <w:rPr>
          <w:rFonts w:ascii="Times New Roman" w:hAnsi="Times New Roman" w:cs="Times New Roman"/>
          <w:i/>
        </w:rPr>
        <w:t>its</w:t>
      </w:r>
      <w:r w:rsidR="00EB3333">
        <w:rPr>
          <w:rFonts w:ascii="Times New Roman" w:hAnsi="Times New Roman" w:cs="Times New Roman"/>
          <w:i/>
        </w:rPr>
        <w:t xml:space="preserve"> </w:t>
      </w:r>
      <w:r w:rsidR="00353A24">
        <w:rPr>
          <w:rFonts w:ascii="Times New Roman" w:hAnsi="Times New Roman" w:cs="Times New Roman"/>
          <w:i/>
        </w:rPr>
        <w:t>associated ID</w:t>
      </w:r>
      <w:r w:rsidR="00EB3333">
        <w:rPr>
          <w:rFonts w:ascii="Times New Roman" w:hAnsi="Times New Roman" w:cs="Times New Roman"/>
          <w:i/>
        </w:rPr>
        <w:t>.</w:t>
      </w:r>
    </w:p>
    <w:p w14:paraId="5E97B41A" w14:textId="7C680369" w:rsidR="00EF4CF8" w:rsidRDefault="008C2D9A" w:rsidP="00441A70">
      <w:pPr>
        <w:spacing w:after="120"/>
        <w:jc w:val="both"/>
        <w:rPr>
          <w:rFonts w:ascii="Times New Roman" w:hAnsi="Times New Roman" w:cs="Times New Roman"/>
          <w:lang w:val="en-GB"/>
        </w:rPr>
      </w:pPr>
      <w:r w:rsidRPr="00EF4CF8">
        <w:rPr>
          <w:rFonts w:ascii="Times New Roman" w:hAnsi="Times New Roman" w:cs="Times New Roman"/>
          <w:lang w:val="en-GB"/>
        </w:rPr>
        <w:t xml:space="preserve">It was agreed </w:t>
      </w:r>
      <w:r w:rsidR="00EF4CF8">
        <w:rPr>
          <w:rFonts w:ascii="Times New Roman" w:hAnsi="Times New Roman" w:cs="Times New Roman"/>
          <w:lang w:val="en-GB"/>
        </w:rPr>
        <w:fldChar w:fldCharType="begin"/>
      </w:r>
      <w:r w:rsidR="00EF4CF8">
        <w:rPr>
          <w:rFonts w:ascii="Times New Roman" w:hAnsi="Times New Roman" w:cs="Times New Roman"/>
          <w:lang w:val="en-GB"/>
        </w:rPr>
        <w:instrText xml:space="preserve"> REF _Ref7537218 \r \h  \* MERGEFORMAT </w:instrText>
      </w:r>
      <w:r w:rsidR="00EF4CF8">
        <w:rPr>
          <w:rFonts w:ascii="Times New Roman" w:hAnsi="Times New Roman" w:cs="Times New Roman"/>
          <w:lang w:val="en-GB"/>
        </w:rPr>
      </w:r>
      <w:r w:rsidR="00EF4CF8">
        <w:rPr>
          <w:rFonts w:ascii="Times New Roman" w:hAnsi="Times New Roman" w:cs="Times New Roman"/>
          <w:lang w:val="en-GB"/>
        </w:rPr>
        <w:fldChar w:fldCharType="separate"/>
      </w:r>
      <w:r w:rsidR="00EF4CF8">
        <w:rPr>
          <w:rFonts w:ascii="Times New Roman" w:hAnsi="Times New Roman" w:cs="Times New Roman"/>
          <w:lang w:val="en-GB"/>
        </w:rPr>
        <w:t>[1]</w:t>
      </w:r>
      <w:r w:rsidR="00EF4CF8">
        <w:rPr>
          <w:rFonts w:ascii="Times New Roman" w:hAnsi="Times New Roman" w:cs="Times New Roman"/>
          <w:lang w:val="en-GB"/>
        </w:rPr>
        <w:fldChar w:fldCharType="end"/>
      </w:r>
      <w:r w:rsidR="00EF4CF8">
        <w:rPr>
          <w:rFonts w:ascii="Times New Roman" w:hAnsi="Times New Roman" w:cs="Times New Roman"/>
          <w:lang w:val="en-GB"/>
        </w:rPr>
        <w:t xml:space="preserve"> </w:t>
      </w:r>
      <w:r w:rsidRPr="00EF4CF8">
        <w:rPr>
          <w:rFonts w:ascii="Times New Roman" w:hAnsi="Times New Roman" w:cs="Times New Roman"/>
          <w:lang w:val="en-GB"/>
        </w:rPr>
        <w:t>that at least T</w:t>
      </w:r>
      <w:r w:rsidR="00EF4CF8">
        <w:rPr>
          <w:rFonts w:ascii="Times New Roman" w:hAnsi="Times New Roman" w:cs="Times New Roman"/>
          <w:lang w:val="en-GB"/>
        </w:rPr>
        <w:t>x</w:t>
      </w:r>
      <w:r w:rsidRPr="00EF4CF8">
        <w:rPr>
          <w:rFonts w:ascii="Times New Roman" w:hAnsi="Times New Roman" w:cs="Times New Roman"/>
          <w:lang w:val="en-GB"/>
        </w:rPr>
        <w:t>-R</w:t>
      </w:r>
      <w:r w:rsidR="00EF4CF8">
        <w:rPr>
          <w:rFonts w:ascii="Times New Roman" w:hAnsi="Times New Roman" w:cs="Times New Roman"/>
          <w:lang w:val="en-GB"/>
        </w:rPr>
        <w:t>x</w:t>
      </w:r>
      <w:r w:rsidRPr="00EF4CF8">
        <w:rPr>
          <w:rFonts w:ascii="Times New Roman" w:hAnsi="Times New Roman" w:cs="Times New Roman"/>
          <w:lang w:val="en-GB"/>
        </w:rPr>
        <w:t xml:space="preserve"> geographical distance is used by a UE to dynamically determine whether to send HARQ feedback when HARQ feedback is enabled in a groupcast transmission. Further study was agreed to evaluate </w:t>
      </w:r>
      <w:proofErr w:type="gramStart"/>
      <w:r w:rsidRPr="00EF4CF8">
        <w:rPr>
          <w:rFonts w:ascii="Times New Roman" w:hAnsi="Times New Roman" w:cs="Times New Roman"/>
          <w:lang w:val="en-GB"/>
        </w:rPr>
        <w:t>whether or not</w:t>
      </w:r>
      <w:proofErr w:type="gramEnd"/>
      <w:r w:rsidRPr="00EF4CF8">
        <w:rPr>
          <w:rFonts w:ascii="Times New Roman" w:hAnsi="Times New Roman" w:cs="Times New Roman"/>
          <w:lang w:val="en-GB"/>
        </w:rPr>
        <w:t xml:space="preserve"> RSRP measurement is used in addition to the T</w:t>
      </w:r>
      <w:r w:rsidR="00EF4CF8">
        <w:rPr>
          <w:rFonts w:ascii="Times New Roman" w:hAnsi="Times New Roman" w:cs="Times New Roman"/>
          <w:lang w:val="en-GB"/>
        </w:rPr>
        <w:t>x</w:t>
      </w:r>
      <w:r w:rsidRPr="00EF4CF8">
        <w:rPr>
          <w:rFonts w:ascii="Times New Roman" w:hAnsi="Times New Roman" w:cs="Times New Roman"/>
          <w:lang w:val="en-GB"/>
        </w:rPr>
        <w:t>-R</w:t>
      </w:r>
      <w:r w:rsidR="00EF4CF8">
        <w:rPr>
          <w:rFonts w:ascii="Times New Roman" w:hAnsi="Times New Roman" w:cs="Times New Roman"/>
          <w:lang w:val="en-GB"/>
        </w:rPr>
        <w:t>x</w:t>
      </w:r>
      <w:r w:rsidRPr="00EF4CF8">
        <w:rPr>
          <w:rFonts w:ascii="Times New Roman" w:hAnsi="Times New Roman" w:cs="Times New Roman"/>
          <w:lang w:val="en-GB"/>
        </w:rPr>
        <w:t xml:space="preserve"> geographical distance.  </w:t>
      </w:r>
    </w:p>
    <w:p w14:paraId="054D4BEA" w14:textId="77777777" w:rsidR="00EF4CF8" w:rsidRDefault="00EF4CF8" w:rsidP="00441A70">
      <w:pPr>
        <w:spacing w:after="120"/>
        <w:jc w:val="both"/>
        <w:rPr>
          <w:rFonts w:ascii="Times New Roman" w:hAnsi="Times New Roman" w:cs="Times New Roman"/>
        </w:rPr>
      </w:pPr>
      <w:r>
        <w:rPr>
          <w:rFonts w:ascii="Times New Roman" w:hAnsi="Times New Roman" w:cs="Times New Roman"/>
        </w:rPr>
        <w:lastRenderedPageBreak/>
        <w:t xml:space="preserve">The HARQ feedback based on the Tx-Rx distance is motivated by supporting the minimum required communication range for advanced V2X use cases. If the distance between a receiver UE and transmitter UE is larger than the minimum required communication range of certain sidelink data, the data reception at this receiver UE does not affect the data QoS requirements. In other words, even this receiver UE does not correctly receive the data, it does not break the data QoS requirements. This justifies the use of Tx-Rx distance in deciding the HARQ feedback. </w:t>
      </w:r>
    </w:p>
    <w:p w14:paraId="0C19B5E4" w14:textId="0522E225" w:rsidR="00353A24" w:rsidRPr="00EF4CF8" w:rsidRDefault="00EF4CF8" w:rsidP="00441A70">
      <w:pPr>
        <w:spacing w:after="120"/>
        <w:jc w:val="both"/>
        <w:rPr>
          <w:rFonts w:ascii="Times New Roman" w:hAnsi="Times New Roman" w:cs="Times New Roman"/>
          <w:lang w:val="en-GB"/>
        </w:rPr>
      </w:pPr>
      <w:r>
        <w:rPr>
          <w:rFonts w:ascii="Times New Roman" w:hAnsi="Times New Roman" w:cs="Times New Roman"/>
        </w:rPr>
        <w:t xml:space="preserve">On the other hand, the radio distance does not have a one-to-one mapping with the physical distance. Two close-by UEs can have low RSRP probably due to vehicle blockage, while two far away UEs can have high RSRP due to the LOS link. The motivation of using radio distance (e.g., RSRP) in determining whether to sending HARQ feedback is unclear. Furthermore, </w:t>
      </w:r>
      <w:r w:rsidR="008C2D9A" w:rsidRPr="00EF4CF8">
        <w:rPr>
          <w:rFonts w:ascii="Times New Roman" w:hAnsi="Times New Roman" w:cs="Times New Roman"/>
          <w:lang w:val="en-GB"/>
        </w:rPr>
        <w:t>the additional information provided by the RSRP measurement can be inconsistent with the T</w:t>
      </w:r>
      <w:r>
        <w:rPr>
          <w:rFonts w:ascii="Times New Roman" w:hAnsi="Times New Roman" w:cs="Times New Roman"/>
          <w:lang w:val="en-GB"/>
        </w:rPr>
        <w:t>x</w:t>
      </w:r>
      <w:r w:rsidR="008C2D9A" w:rsidRPr="00EF4CF8">
        <w:rPr>
          <w:rFonts w:ascii="Times New Roman" w:hAnsi="Times New Roman" w:cs="Times New Roman"/>
          <w:lang w:val="en-GB"/>
        </w:rPr>
        <w:t>-R</w:t>
      </w:r>
      <w:r>
        <w:rPr>
          <w:rFonts w:ascii="Times New Roman" w:hAnsi="Times New Roman" w:cs="Times New Roman"/>
          <w:lang w:val="en-GB"/>
        </w:rPr>
        <w:t>x</w:t>
      </w:r>
      <w:r w:rsidR="008C2D9A" w:rsidRPr="00EF4CF8">
        <w:rPr>
          <w:rFonts w:ascii="Times New Roman" w:hAnsi="Times New Roman" w:cs="Times New Roman"/>
          <w:lang w:val="en-GB"/>
        </w:rPr>
        <w:t xml:space="preserve"> geographical distance measurement at the same UE</w:t>
      </w:r>
      <w:r>
        <w:rPr>
          <w:rFonts w:ascii="Times New Roman" w:hAnsi="Times New Roman" w:cs="Times New Roman"/>
          <w:lang w:val="en-GB"/>
        </w:rPr>
        <w:t xml:space="preserve">, which </w:t>
      </w:r>
      <w:r w:rsidR="008C2D9A" w:rsidRPr="00EF4CF8">
        <w:rPr>
          <w:rFonts w:ascii="Times New Roman" w:hAnsi="Times New Roman" w:cs="Times New Roman"/>
          <w:lang w:val="en-GB"/>
        </w:rPr>
        <w:t>lead</w:t>
      </w:r>
      <w:r>
        <w:rPr>
          <w:rFonts w:ascii="Times New Roman" w:hAnsi="Times New Roman" w:cs="Times New Roman"/>
          <w:lang w:val="en-GB"/>
        </w:rPr>
        <w:t>s</w:t>
      </w:r>
      <w:r w:rsidR="008C2D9A" w:rsidRPr="00EF4CF8">
        <w:rPr>
          <w:rFonts w:ascii="Times New Roman" w:hAnsi="Times New Roman" w:cs="Times New Roman"/>
          <w:lang w:val="en-GB"/>
        </w:rPr>
        <w:t xml:space="preserve"> to difficulty to reconcile and apply these two measurements for the HARQ feedback decision.  </w:t>
      </w:r>
    </w:p>
    <w:p w14:paraId="4E719A78" w14:textId="0467BF20" w:rsidR="00F21CCE" w:rsidRDefault="00353A24" w:rsidP="00441A70">
      <w:pPr>
        <w:spacing w:after="120"/>
        <w:jc w:val="both"/>
        <w:rPr>
          <w:rFonts w:ascii="Times New Roman" w:hAnsi="Times New Roman" w:cs="Times New Roman"/>
        </w:rPr>
      </w:pPr>
      <w:r w:rsidRPr="00353A24">
        <w:rPr>
          <w:rFonts w:ascii="Times New Roman" w:hAnsi="Times New Roman" w:cs="Times New Roman"/>
          <w:b/>
          <w:i/>
          <w:u w:val="single"/>
        </w:rPr>
        <w:t xml:space="preserve">Proposal </w:t>
      </w:r>
      <w:r w:rsidR="00014846">
        <w:rPr>
          <w:rFonts w:ascii="Times New Roman" w:hAnsi="Times New Roman" w:cs="Times New Roman"/>
          <w:b/>
          <w:i/>
          <w:u w:val="single"/>
        </w:rPr>
        <w:t>3</w:t>
      </w:r>
      <w:r w:rsidRPr="00353A24">
        <w:rPr>
          <w:rFonts w:ascii="Times New Roman" w:hAnsi="Times New Roman" w:cs="Times New Roman"/>
          <w:b/>
          <w:i/>
          <w:u w:val="single"/>
        </w:rPr>
        <w:t>:</w:t>
      </w:r>
      <w:r w:rsidRPr="00353A24">
        <w:rPr>
          <w:rFonts w:ascii="Times New Roman" w:hAnsi="Times New Roman" w:cs="Times New Roman"/>
          <w:i/>
        </w:rPr>
        <w:t xml:space="preserve"> </w:t>
      </w:r>
      <w:r>
        <w:rPr>
          <w:rFonts w:ascii="Times New Roman" w:hAnsi="Times New Roman" w:cs="Times New Roman"/>
          <w:i/>
        </w:rPr>
        <w:t xml:space="preserve">Only Tx-Rx geographical distance is used to dynamically determine HARQ feedback in sidelink groupcast. </w:t>
      </w:r>
    </w:p>
    <w:p w14:paraId="4D47BC06" w14:textId="4476EB64" w:rsidR="00D604AE" w:rsidRDefault="00F21CCE" w:rsidP="00441A70">
      <w:pPr>
        <w:spacing w:after="120"/>
        <w:jc w:val="both"/>
        <w:rPr>
          <w:rFonts w:ascii="Times New Roman" w:hAnsi="Times New Roman" w:cs="Times New Roman"/>
        </w:rPr>
      </w:pPr>
      <w:r w:rsidRPr="00D80DE5">
        <w:rPr>
          <w:rFonts w:ascii="Times New Roman" w:hAnsi="Times New Roman" w:cs="Times New Roman"/>
        </w:rPr>
        <w:t xml:space="preserve">It was agreed </w:t>
      </w:r>
      <w:r w:rsidR="00B258F2">
        <w:rPr>
          <w:rFonts w:ascii="Times New Roman" w:hAnsi="Times New Roman" w:cs="Times New Roman"/>
        </w:rPr>
        <w:fldChar w:fldCharType="begin"/>
      </w:r>
      <w:r w:rsidR="00B258F2">
        <w:rPr>
          <w:rFonts w:ascii="Times New Roman" w:hAnsi="Times New Roman" w:cs="Times New Roman"/>
        </w:rPr>
        <w:instrText xml:space="preserve"> REF _Ref526827 \r \h </w:instrText>
      </w:r>
      <w:r w:rsidR="00B258F2">
        <w:rPr>
          <w:rFonts w:ascii="Times New Roman" w:hAnsi="Times New Roman" w:cs="Times New Roman"/>
        </w:rPr>
      </w:r>
      <w:r w:rsidR="00B258F2">
        <w:rPr>
          <w:rFonts w:ascii="Times New Roman" w:hAnsi="Times New Roman" w:cs="Times New Roman"/>
        </w:rPr>
        <w:fldChar w:fldCharType="separate"/>
      </w:r>
      <w:r w:rsidR="004C0191">
        <w:rPr>
          <w:rFonts w:ascii="Times New Roman" w:hAnsi="Times New Roman" w:cs="Times New Roman"/>
        </w:rPr>
        <w:t>[3]</w:t>
      </w:r>
      <w:r w:rsidR="00B258F2">
        <w:rPr>
          <w:rFonts w:ascii="Times New Roman" w:hAnsi="Times New Roman" w:cs="Times New Roman"/>
        </w:rPr>
        <w:fldChar w:fldCharType="end"/>
      </w:r>
      <w:r w:rsidR="00B258F2">
        <w:rPr>
          <w:rFonts w:ascii="Times New Roman" w:hAnsi="Times New Roman" w:cs="Times New Roman"/>
        </w:rPr>
        <w:t xml:space="preserve"> </w:t>
      </w:r>
      <w:r w:rsidRPr="00D80DE5">
        <w:rPr>
          <w:rFonts w:ascii="Times New Roman" w:hAnsi="Times New Roman" w:cs="Times New Roman"/>
        </w:rPr>
        <w:t>that</w:t>
      </w:r>
      <w:r w:rsidR="00B258F2">
        <w:rPr>
          <w:rFonts w:ascii="Times New Roman" w:hAnsi="Times New Roman" w:cs="Times New Roman"/>
        </w:rPr>
        <w:t xml:space="preserve"> (pre-)configuration indicates whether sidelink HARQ feedback is enabled or disabled in unicast or groupcast.</w:t>
      </w:r>
      <w:r w:rsidR="00D604AE">
        <w:rPr>
          <w:rFonts w:ascii="Times New Roman" w:hAnsi="Times New Roman" w:cs="Times New Roman"/>
        </w:rPr>
        <w:t xml:space="preserve"> Furthermore, it was agreed </w:t>
      </w:r>
      <w:r w:rsidR="00D604AE">
        <w:rPr>
          <w:rFonts w:ascii="Times New Roman" w:hAnsi="Times New Roman" w:cs="Times New Roman"/>
        </w:rPr>
        <w:fldChar w:fldCharType="begin"/>
      </w:r>
      <w:r w:rsidR="00D604AE">
        <w:rPr>
          <w:rFonts w:ascii="Times New Roman" w:hAnsi="Times New Roman" w:cs="Times New Roman"/>
        </w:rPr>
        <w:instrText xml:space="preserve"> REF _Ref5020924 \r \h </w:instrText>
      </w:r>
      <w:r w:rsidR="00D604AE">
        <w:rPr>
          <w:rFonts w:ascii="Times New Roman" w:hAnsi="Times New Roman" w:cs="Times New Roman"/>
        </w:rPr>
      </w:r>
      <w:r w:rsidR="00D604AE">
        <w:rPr>
          <w:rFonts w:ascii="Times New Roman" w:hAnsi="Times New Roman" w:cs="Times New Roman"/>
        </w:rPr>
        <w:fldChar w:fldCharType="separate"/>
      </w:r>
      <w:r w:rsidR="004C0191">
        <w:rPr>
          <w:rFonts w:ascii="Times New Roman" w:hAnsi="Times New Roman" w:cs="Times New Roman"/>
        </w:rPr>
        <w:t>[4]</w:t>
      </w:r>
      <w:r w:rsidR="00D604AE">
        <w:rPr>
          <w:rFonts w:ascii="Times New Roman" w:hAnsi="Times New Roman" w:cs="Times New Roman"/>
        </w:rPr>
        <w:fldChar w:fldCharType="end"/>
      </w:r>
      <w:r w:rsidR="00D604AE">
        <w:rPr>
          <w:rFonts w:ascii="Times New Roman" w:hAnsi="Times New Roman" w:cs="Times New Roman"/>
        </w:rPr>
        <w:t xml:space="preserve"> that for sidelink groupcast, the Tx-Rx distance and/or RSRP is used to dynamically decide whether to send HARQ feedback, even if the sidelink HARQ feedback is enabled.</w:t>
      </w:r>
    </w:p>
    <w:p w14:paraId="54666A38" w14:textId="4BF6A3A6" w:rsidR="00F21CCE" w:rsidRDefault="00F21CCE" w:rsidP="00441A70">
      <w:pPr>
        <w:spacing w:after="120"/>
        <w:jc w:val="both"/>
        <w:rPr>
          <w:rFonts w:ascii="Times New Roman" w:hAnsi="Times New Roman" w:cs="Times New Roman"/>
        </w:rPr>
      </w:pPr>
      <w:r>
        <w:rPr>
          <w:rFonts w:ascii="Times New Roman" w:hAnsi="Times New Roman" w:cs="Times New Roman"/>
        </w:rPr>
        <w:t>Besides th</w:t>
      </w:r>
      <w:r w:rsidR="008112E4">
        <w:rPr>
          <w:rFonts w:ascii="Times New Roman" w:hAnsi="Times New Roman" w:cs="Times New Roman"/>
        </w:rPr>
        <w:t>e</w:t>
      </w:r>
      <w:r>
        <w:rPr>
          <w:rFonts w:ascii="Times New Roman" w:hAnsi="Times New Roman" w:cs="Times New Roman"/>
        </w:rPr>
        <w:t xml:space="preserve"> </w:t>
      </w:r>
      <w:r w:rsidR="008112E4">
        <w:rPr>
          <w:rFonts w:ascii="Times New Roman" w:hAnsi="Times New Roman" w:cs="Times New Roman"/>
        </w:rPr>
        <w:t xml:space="preserve">above </w:t>
      </w:r>
      <w:r w:rsidR="00D604AE">
        <w:rPr>
          <w:rFonts w:ascii="Times New Roman" w:hAnsi="Times New Roman" w:cs="Times New Roman"/>
        </w:rPr>
        <w:t>criterion which applies to sidelink groupcast</w:t>
      </w:r>
      <w:r>
        <w:rPr>
          <w:rFonts w:ascii="Times New Roman" w:hAnsi="Times New Roman" w:cs="Times New Roman"/>
        </w:rPr>
        <w:t xml:space="preserve">, </w:t>
      </w:r>
      <w:r w:rsidR="008112E4">
        <w:rPr>
          <w:rFonts w:ascii="Times New Roman" w:hAnsi="Times New Roman" w:cs="Times New Roman"/>
        </w:rPr>
        <w:t xml:space="preserve">the </w:t>
      </w:r>
      <w:r>
        <w:rPr>
          <w:rFonts w:ascii="Times New Roman" w:hAnsi="Times New Roman" w:cs="Times New Roman"/>
        </w:rPr>
        <w:t xml:space="preserve">other </w:t>
      </w:r>
      <w:r w:rsidR="00D604AE">
        <w:rPr>
          <w:rFonts w:ascii="Times New Roman" w:hAnsi="Times New Roman" w:cs="Times New Roman"/>
        </w:rPr>
        <w:t>criteria</w:t>
      </w:r>
      <w:r>
        <w:rPr>
          <w:rFonts w:ascii="Times New Roman" w:hAnsi="Times New Roman" w:cs="Times New Roman"/>
        </w:rPr>
        <w:t xml:space="preserve"> of dynamically disabling sidelink HARQ feedback</w:t>
      </w:r>
      <w:r w:rsidR="00B258F2">
        <w:rPr>
          <w:rFonts w:ascii="Times New Roman" w:hAnsi="Times New Roman" w:cs="Times New Roman"/>
        </w:rPr>
        <w:t xml:space="preserve"> </w:t>
      </w:r>
      <w:r w:rsidR="00D604AE">
        <w:rPr>
          <w:rFonts w:ascii="Times New Roman" w:hAnsi="Times New Roman" w:cs="Times New Roman"/>
        </w:rPr>
        <w:t>for sidelink unicast or groupcast can be</w:t>
      </w:r>
      <w:r>
        <w:rPr>
          <w:rFonts w:ascii="Times New Roman" w:hAnsi="Times New Roman" w:cs="Times New Roman"/>
        </w:rPr>
        <w:t xml:space="preserve"> channel congestion condition and data QoS requirements. For example, the sidelink HARQ feedback is disabled if 1). </w:t>
      </w:r>
      <w:r w:rsidRPr="00D80DE5">
        <w:rPr>
          <w:rFonts w:ascii="Times New Roman" w:hAnsi="Times New Roman" w:cs="Times New Roman"/>
        </w:rPr>
        <w:t>HARQ based retransmission does not meet the data latency requirements</w:t>
      </w:r>
      <w:r>
        <w:rPr>
          <w:rFonts w:ascii="Times New Roman" w:hAnsi="Times New Roman" w:cs="Times New Roman"/>
        </w:rPr>
        <w:t>; 2).</w:t>
      </w:r>
      <w:r w:rsidRPr="00D80DE5">
        <w:rPr>
          <w:rFonts w:ascii="Times New Roman" w:hAnsi="Times New Roman" w:cs="Times New Roman"/>
        </w:rPr>
        <w:t xml:space="preserve"> HARQ feedback is unnecessary due to the low data reliability requirements; 3). HARQ feedback may worse the system performance in highly congested scenario</w:t>
      </w:r>
      <w:r>
        <w:rPr>
          <w:rFonts w:ascii="Times New Roman" w:hAnsi="Times New Roman" w:cs="Times New Roman"/>
        </w:rPr>
        <w:t>.</w:t>
      </w:r>
      <w:r w:rsidRPr="00D80DE5">
        <w:rPr>
          <w:rFonts w:ascii="Times New Roman" w:hAnsi="Times New Roman" w:cs="Times New Roman"/>
        </w:rPr>
        <w:t xml:space="preserve"> </w:t>
      </w:r>
    </w:p>
    <w:p w14:paraId="7B52B727" w14:textId="7E28CDA6" w:rsidR="00F21CCE" w:rsidRPr="00D80DE5" w:rsidRDefault="00F21CCE" w:rsidP="00441A70">
      <w:pPr>
        <w:spacing w:after="120"/>
        <w:jc w:val="both"/>
        <w:rPr>
          <w:rFonts w:ascii="Times New Roman" w:hAnsi="Times New Roman" w:cs="Times New Roman"/>
        </w:rPr>
      </w:pPr>
      <w:r>
        <w:rPr>
          <w:rFonts w:ascii="Times New Roman" w:hAnsi="Times New Roman" w:cs="Times New Roman"/>
        </w:rPr>
        <w:t>Therefore, the dynamic disabling of HARQ feedback for NR V2X sidelink unicast and groupcast should be supported.</w:t>
      </w:r>
    </w:p>
    <w:p w14:paraId="33D65877" w14:textId="1B1BED91" w:rsidR="00ED0A62" w:rsidRDefault="00F21CCE" w:rsidP="00441A70">
      <w:pPr>
        <w:spacing w:after="120"/>
        <w:jc w:val="both"/>
        <w:rPr>
          <w:rFonts w:ascii="Times New Roman" w:hAnsi="Times New Roman" w:cs="Times New Roman"/>
          <w:i/>
        </w:rPr>
      </w:pPr>
      <w:bookmarkStart w:id="4" w:name="_Hlk534989389"/>
      <w:r w:rsidRPr="00D80DE5">
        <w:rPr>
          <w:rFonts w:ascii="Times New Roman" w:hAnsi="Times New Roman" w:cs="Times New Roman"/>
          <w:b/>
          <w:i/>
          <w:u w:val="single"/>
        </w:rPr>
        <w:t xml:space="preserve">Proposal </w:t>
      </w:r>
      <w:r w:rsidR="00014846">
        <w:rPr>
          <w:rFonts w:ascii="Times New Roman" w:hAnsi="Times New Roman" w:cs="Times New Roman"/>
          <w:b/>
          <w:i/>
          <w:u w:val="single"/>
        </w:rPr>
        <w:t>4</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sidR="00D604AE">
        <w:rPr>
          <w:rFonts w:ascii="Times New Roman" w:hAnsi="Times New Roman" w:cs="Times New Roman"/>
          <w:i/>
        </w:rPr>
        <w:t>, based on data QoS or channel congestion condition.</w:t>
      </w:r>
      <w:bookmarkEnd w:id="4"/>
    </w:p>
    <w:p w14:paraId="2ECD83FD" w14:textId="05FC58ED" w:rsidR="00B053C2" w:rsidRPr="00330B5E" w:rsidRDefault="00232355" w:rsidP="00441A70">
      <w:pPr>
        <w:spacing w:after="120"/>
        <w:jc w:val="both"/>
        <w:rPr>
          <w:rFonts w:ascii="Times New Roman" w:hAnsi="Times New Roman" w:cs="Times New Roman"/>
        </w:rPr>
      </w:pPr>
      <w:r>
        <w:rPr>
          <w:rFonts w:ascii="Times New Roman" w:hAnsi="Times New Roman" w:cs="Times New Roman"/>
        </w:rPr>
        <w:t xml:space="preserve">RAN1 has </w:t>
      </w:r>
      <w:r w:rsidR="00B053C2">
        <w:rPr>
          <w:rFonts w:ascii="Times New Roman" w:hAnsi="Times New Roman" w:cs="Times New Roman"/>
        </w:rPr>
        <w:t xml:space="preserve">agreed in </w:t>
      </w:r>
      <w:r w:rsidR="00B053C2" w:rsidRPr="00D907A8">
        <w:rPr>
          <w:rFonts w:ascii="Times New Roman" w:hAnsi="Times New Roman" w:cs="Times New Roman"/>
        </w:rPr>
        <w:fldChar w:fldCharType="begin"/>
      </w:r>
      <w:r w:rsidR="00B053C2" w:rsidRPr="006E5309">
        <w:rPr>
          <w:rFonts w:ascii="Times New Roman" w:hAnsi="Times New Roman" w:cs="Times New Roman"/>
        </w:rPr>
        <w:instrText xml:space="preserve"> REF _Ref16694745 \r \h </w:instrText>
      </w:r>
      <w:r w:rsidR="00B053C2" w:rsidRPr="00286286">
        <w:rPr>
          <w:rFonts w:ascii="Times New Roman" w:hAnsi="Times New Roman" w:cs="Times New Roman"/>
        </w:rPr>
        <w:instrText xml:space="preserve"> \* MERGEFORMAT </w:instrText>
      </w:r>
      <w:r w:rsidR="00B053C2" w:rsidRPr="00D907A8">
        <w:rPr>
          <w:rFonts w:ascii="Times New Roman" w:hAnsi="Times New Roman" w:cs="Times New Roman"/>
        </w:rPr>
      </w:r>
      <w:r w:rsidR="00B053C2" w:rsidRPr="00D907A8">
        <w:rPr>
          <w:rFonts w:ascii="Times New Roman" w:hAnsi="Times New Roman" w:cs="Times New Roman"/>
        </w:rPr>
        <w:fldChar w:fldCharType="separate"/>
      </w:r>
      <w:r w:rsidR="00B053C2" w:rsidRPr="006E5309">
        <w:rPr>
          <w:rFonts w:ascii="Times New Roman" w:hAnsi="Times New Roman" w:cs="Times New Roman"/>
        </w:rPr>
        <w:t>[7]</w:t>
      </w:r>
      <w:r w:rsidR="00B053C2" w:rsidRPr="00D907A8">
        <w:rPr>
          <w:rFonts w:ascii="Times New Roman" w:hAnsi="Times New Roman" w:cs="Times New Roman"/>
        </w:rPr>
        <w:fldChar w:fldCharType="end"/>
      </w:r>
      <w:r w:rsidR="00B053C2">
        <w:rPr>
          <w:rFonts w:ascii="Times New Roman" w:hAnsi="Times New Roman" w:cs="Times New Roman"/>
        </w:rPr>
        <w:t xml:space="preserve"> that the time gap between the last symbol of PSSCH and the corresponding feedback is </w:t>
      </w:r>
      <w:r w:rsidR="00B053C2" w:rsidRPr="0018669B">
        <w:rPr>
          <w:rFonts w:ascii="Times New Roman" w:hAnsi="Times New Roman" w:cs="Times New Roman"/>
          <w:i/>
        </w:rPr>
        <w:t>a</w:t>
      </w:r>
      <w:r w:rsidR="00B053C2">
        <w:rPr>
          <w:rFonts w:ascii="Times New Roman" w:hAnsi="Times New Roman" w:cs="Times New Roman"/>
        </w:rPr>
        <w:t xml:space="preserve">, where </w:t>
      </w:r>
      <w:r w:rsidR="00B053C2" w:rsidRPr="0018669B">
        <w:rPr>
          <w:rFonts w:ascii="Times New Roman" w:hAnsi="Times New Roman" w:cs="Times New Roman"/>
          <w:i/>
        </w:rPr>
        <w:t>a</w:t>
      </w:r>
      <w:r w:rsidR="00B053C2">
        <w:rPr>
          <w:rFonts w:ascii="Times New Roman" w:hAnsi="Times New Roman" w:cs="Times New Roman"/>
        </w:rPr>
        <w:t xml:space="preserve"> is greater or equal to </w:t>
      </w:r>
      <w:r w:rsidR="00B053C2" w:rsidRPr="00441A70">
        <w:rPr>
          <w:rFonts w:ascii="Times New Roman" w:hAnsi="Times New Roman" w:cs="Times New Roman"/>
          <w:i/>
        </w:rPr>
        <w:t>K</w:t>
      </w:r>
      <w:r w:rsidR="00B053C2">
        <w:rPr>
          <w:rFonts w:ascii="Times New Roman" w:hAnsi="Times New Roman" w:cs="Times New Roman"/>
        </w:rPr>
        <w:t>. From our perspective, th</w:t>
      </w:r>
      <w:r w:rsidR="00B053C2" w:rsidRPr="00330B5E">
        <w:rPr>
          <w:rFonts w:ascii="Times New Roman" w:hAnsi="Times New Roman" w:cs="Times New Roman"/>
        </w:rPr>
        <w:t xml:space="preserve">e </w:t>
      </w:r>
      <w:r w:rsidR="00B053C2">
        <w:rPr>
          <w:rFonts w:ascii="Times New Roman" w:hAnsi="Times New Roman" w:cs="Times New Roman"/>
        </w:rPr>
        <w:t xml:space="preserve">value of </w:t>
      </w:r>
      <w:r w:rsidR="00B053C2" w:rsidRPr="00441A70">
        <w:rPr>
          <w:rFonts w:ascii="Times New Roman" w:hAnsi="Times New Roman" w:cs="Times New Roman"/>
          <w:i/>
        </w:rPr>
        <w:t>K</w:t>
      </w:r>
      <w:r w:rsidR="00B053C2">
        <w:rPr>
          <w:rFonts w:ascii="Times New Roman" w:hAnsi="Times New Roman" w:cs="Times New Roman"/>
        </w:rPr>
        <w:t xml:space="preserve"> </w:t>
      </w:r>
      <w:r w:rsidR="00C00A7C">
        <w:rPr>
          <w:rFonts w:ascii="Times New Roman" w:hAnsi="Times New Roman" w:cs="Times New Roman"/>
        </w:rPr>
        <w:t>may not be a fixed value and commonly used for all UEs</w:t>
      </w:r>
      <w:r w:rsidR="0018689B">
        <w:rPr>
          <w:rFonts w:ascii="Times New Roman" w:hAnsi="Times New Roman" w:cs="Times New Roman"/>
        </w:rPr>
        <w:t xml:space="preserve"> and it can be determined based on data QoS requirement</w:t>
      </w:r>
      <w:r w:rsidR="00B053C2" w:rsidRPr="00330B5E">
        <w:rPr>
          <w:rFonts w:ascii="Times New Roman" w:hAnsi="Times New Roman" w:cs="Times New Roman"/>
        </w:rPr>
        <w:t xml:space="preserve">. For example, </w:t>
      </w:r>
      <w:r w:rsidR="00890D99">
        <w:rPr>
          <w:rFonts w:ascii="Times New Roman" w:hAnsi="Times New Roman" w:cs="Times New Roman"/>
        </w:rPr>
        <w:t xml:space="preserve">a </w:t>
      </w:r>
      <w:proofErr w:type="gramStart"/>
      <w:r w:rsidR="00890D99">
        <w:rPr>
          <w:rFonts w:ascii="Times New Roman" w:hAnsi="Times New Roman" w:cs="Times New Roman"/>
        </w:rPr>
        <w:t xml:space="preserve">shorter </w:t>
      </w:r>
      <w:r w:rsidR="00B053C2" w:rsidRPr="00330B5E">
        <w:rPr>
          <w:rFonts w:ascii="Times New Roman" w:hAnsi="Times New Roman" w:cs="Times New Roman"/>
        </w:rPr>
        <w:t xml:space="preserve"> HARQ</w:t>
      </w:r>
      <w:proofErr w:type="gramEnd"/>
      <w:r w:rsidR="00B053C2" w:rsidRPr="00330B5E">
        <w:rPr>
          <w:rFonts w:ascii="Times New Roman" w:hAnsi="Times New Roman" w:cs="Times New Roman"/>
        </w:rPr>
        <w:t xml:space="preserve"> feedback timing</w:t>
      </w:r>
      <w:r w:rsidR="00890D99">
        <w:rPr>
          <w:rFonts w:ascii="Times New Roman" w:hAnsi="Times New Roman" w:cs="Times New Roman"/>
        </w:rPr>
        <w:t xml:space="preserve"> (e.g., shorter </w:t>
      </w:r>
      <w:r w:rsidR="00890D99" w:rsidRPr="00441A70">
        <w:rPr>
          <w:rFonts w:ascii="Times New Roman" w:hAnsi="Times New Roman" w:cs="Times New Roman"/>
          <w:i/>
        </w:rPr>
        <w:t>K</w:t>
      </w:r>
      <w:r w:rsidR="00645B9D">
        <w:rPr>
          <w:rFonts w:ascii="Times New Roman" w:hAnsi="Times New Roman" w:cs="Times New Roman"/>
        </w:rPr>
        <w:t xml:space="preserve"> value</w:t>
      </w:r>
      <w:r w:rsidR="00890D99">
        <w:rPr>
          <w:rFonts w:ascii="Times New Roman" w:hAnsi="Times New Roman" w:cs="Times New Roman"/>
        </w:rPr>
        <w:t>)</w:t>
      </w:r>
      <w:r w:rsidR="00B053C2" w:rsidRPr="00330B5E">
        <w:rPr>
          <w:rFonts w:ascii="Times New Roman" w:hAnsi="Times New Roman" w:cs="Times New Roman"/>
        </w:rPr>
        <w:t xml:space="preserve"> can be </w:t>
      </w:r>
      <w:r w:rsidR="00890D99">
        <w:rPr>
          <w:rFonts w:ascii="Times New Roman" w:hAnsi="Times New Roman" w:cs="Times New Roman"/>
        </w:rPr>
        <w:t>used when</w:t>
      </w:r>
      <w:r w:rsidR="00890D99" w:rsidRPr="00330B5E">
        <w:rPr>
          <w:rFonts w:ascii="Times New Roman" w:hAnsi="Times New Roman" w:cs="Times New Roman"/>
        </w:rPr>
        <w:t xml:space="preserve"> </w:t>
      </w:r>
      <w:r w:rsidR="00890D99">
        <w:rPr>
          <w:rFonts w:ascii="Times New Roman" w:hAnsi="Times New Roman" w:cs="Times New Roman"/>
        </w:rPr>
        <w:t>a</w:t>
      </w:r>
      <w:r w:rsidR="00890D99" w:rsidRPr="00330B5E">
        <w:rPr>
          <w:rFonts w:ascii="Times New Roman" w:hAnsi="Times New Roman" w:cs="Times New Roman"/>
        </w:rPr>
        <w:t xml:space="preserve"> </w:t>
      </w:r>
      <w:r w:rsidR="00890D99">
        <w:rPr>
          <w:rFonts w:ascii="Times New Roman" w:hAnsi="Times New Roman" w:cs="Times New Roman"/>
        </w:rPr>
        <w:t xml:space="preserve">QoS of a </w:t>
      </w:r>
      <w:r w:rsidR="00B053C2" w:rsidRPr="00330B5E">
        <w:rPr>
          <w:rFonts w:ascii="Times New Roman" w:hAnsi="Times New Roman" w:cs="Times New Roman"/>
        </w:rPr>
        <w:t xml:space="preserve">sidelink </w:t>
      </w:r>
      <w:r w:rsidR="00890D99">
        <w:rPr>
          <w:rFonts w:ascii="Times New Roman" w:hAnsi="Times New Roman" w:cs="Times New Roman"/>
        </w:rPr>
        <w:t>transmission requires stringent</w:t>
      </w:r>
      <w:r w:rsidR="00B053C2" w:rsidRPr="00330B5E">
        <w:rPr>
          <w:rFonts w:ascii="Times New Roman" w:hAnsi="Times New Roman" w:cs="Times New Roman"/>
        </w:rPr>
        <w:t xml:space="preserve"> latency requirements, and </w:t>
      </w:r>
      <w:r w:rsidR="00890D99">
        <w:rPr>
          <w:rFonts w:ascii="Times New Roman" w:hAnsi="Times New Roman" w:cs="Times New Roman"/>
        </w:rPr>
        <w:t xml:space="preserve">a longer </w:t>
      </w:r>
      <w:r w:rsidR="00B053C2" w:rsidRPr="00330B5E">
        <w:rPr>
          <w:rFonts w:ascii="Times New Roman" w:hAnsi="Times New Roman" w:cs="Times New Roman"/>
        </w:rPr>
        <w:t>HARQ feedback timing</w:t>
      </w:r>
      <w:r w:rsidR="00890D99">
        <w:rPr>
          <w:rFonts w:ascii="Times New Roman" w:hAnsi="Times New Roman" w:cs="Times New Roman"/>
        </w:rPr>
        <w:t xml:space="preserve"> (e.g., larger </w:t>
      </w:r>
      <w:r w:rsidR="00890D99" w:rsidRPr="00441A70">
        <w:rPr>
          <w:rFonts w:ascii="Times New Roman" w:hAnsi="Times New Roman" w:cs="Times New Roman"/>
          <w:i/>
        </w:rPr>
        <w:t>K</w:t>
      </w:r>
      <w:r w:rsidR="00645B9D">
        <w:rPr>
          <w:rFonts w:ascii="Times New Roman" w:hAnsi="Times New Roman" w:cs="Times New Roman"/>
        </w:rPr>
        <w:t xml:space="preserve"> value</w:t>
      </w:r>
      <w:r w:rsidR="00890D99">
        <w:rPr>
          <w:rFonts w:ascii="Times New Roman" w:hAnsi="Times New Roman" w:cs="Times New Roman"/>
        </w:rPr>
        <w:t>)</w:t>
      </w:r>
      <w:r w:rsidR="00B053C2" w:rsidRPr="00330B5E">
        <w:rPr>
          <w:rFonts w:ascii="Times New Roman" w:hAnsi="Times New Roman" w:cs="Times New Roman"/>
        </w:rPr>
        <w:t xml:space="preserve"> can be </w:t>
      </w:r>
      <w:r w:rsidR="00890D99">
        <w:rPr>
          <w:rFonts w:ascii="Times New Roman" w:hAnsi="Times New Roman" w:cs="Times New Roman"/>
        </w:rPr>
        <w:t>used when a QoS of a sidelink transmission</w:t>
      </w:r>
      <w:r w:rsidR="002A59F9">
        <w:rPr>
          <w:rFonts w:ascii="Times New Roman" w:hAnsi="Times New Roman" w:cs="Times New Roman"/>
        </w:rPr>
        <w:t xml:space="preserve"> requires a</w:t>
      </w:r>
      <w:r w:rsidR="00B053C2" w:rsidRPr="00330B5E">
        <w:rPr>
          <w:rFonts w:ascii="Times New Roman" w:hAnsi="Times New Roman" w:cs="Times New Roman"/>
        </w:rPr>
        <w:t xml:space="preserve"> relaxed latency requirements. Note that the data QoS requirements can be contained in SCI (e.g., for resource reselection purpose), and no additional explicit indication about the HARQ feedback timing is needed.</w:t>
      </w:r>
      <w:r w:rsidR="00F17D30">
        <w:rPr>
          <w:rFonts w:ascii="Times New Roman" w:hAnsi="Times New Roman" w:cs="Times New Roman"/>
        </w:rPr>
        <w:t xml:space="preserve"> </w:t>
      </w:r>
      <w:r w:rsidR="00B053C2" w:rsidRPr="00330B5E">
        <w:rPr>
          <w:rFonts w:ascii="Times New Roman" w:hAnsi="Times New Roman" w:cs="Times New Roman"/>
        </w:rPr>
        <w:t xml:space="preserve">Supporting </w:t>
      </w:r>
      <w:r w:rsidR="00797113">
        <w:rPr>
          <w:rFonts w:ascii="Times New Roman" w:hAnsi="Times New Roman" w:cs="Times New Roman"/>
        </w:rPr>
        <w:t>different values</w:t>
      </w:r>
      <w:r w:rsidR="00B053C2">
        <w:rPr>
          <w:rFonts w:ascii="Times New Roman" w:hAnsi="Times New Roman" w:cs="Times New Roman"/>
        </w:rPr>
        <w:t xml:space="preserve"> of </w:t>
      </w:r>
      <w:r w:rsidR="00B053C2" w:rsidRPr="00441A70">
        <w:rPr>
          <w:rFonts w:ascii="Times New Roman" w:hAnsi="Times New Roman" w:cs="Times New Roman"/>
          <w:i/>
        </w:rPr>
        <w:t>K</w:t>
      </w:r>
      <w:r w:rsidR="00B053C2" w:rsidRPr="00330B5E">
        <w:rPr>
          <w:rFonts w:ascii="Times New Roman" w:hAnsi="Times New Roman" w:cs="Times New Roman"/>
        </w:rPr>
        <w:t xml:space="preserve"> </w:t>
      </w:r>
      <w:r w:rsidR="00797113">
        <w:rPr>
          <w:rFonts w:ascii="Times New Roman" w:hAnsi="Times New Roman" w:cs="Times New Roman"/>
        </w:rPr>
        <w:t xml:space="preserve">can be </w:t>
      </w:r>
      <w:r w:rsidR="00B053C2" w:rsidRPr="00330B5E">
        <w:rPr>
          <w:rFonts w:ascii="Times New Roman" w:hAnsi="Times New Roman" w:cs="Times New Roman"/>
        </w:rPr>
        <w:t>also based on the consideration of different UE</w:t>
      </w:r>
      <w:r w:rsidR="00E30876">
        <w:rPr>
          <w:rFonts w:ascii="Times New Roman" w:hAnsi="Times New Roman" w:cs="Times New Roman"/>
        </w:rPr>
        <w:t xml:space="preserve"> processing</w:t>
      </w:r>
      <w:r w:rsidR="00B053C2" w:rsidRPr="00330B5E">
        <w:rPr>
          <w:rFonts w:ascii="Times New Roman" w:hAnsi="Times New Roman" w:cs="Times New Roman"/>
        </w:rPr>
        <w:t xml:space="preserve"> capabilities</w:t>
      </w:r>
      <w:r w:rsidR="00E30876">
        <w:rPr>
          <w:rFonts w:ascii="Times New Roman" w:hAnsi="Times New Roman" w:cs="Times New Roman"/>
        </w:rPr>
        <w:t xml:space="preserve"> of PSSCH</w:t>
      </w:r>
      <w:r w:rsidR="00B053C2" w:rsidRPr="00330B5E">
        <w:rPr>
          <w:rFonts w:ascii="Times New Roman" w:hAnsi="Times New Roman" w:cs="Times New Roman"/>
        </w:rPr>
        <w:t xml:space="preserve">. </w:t>
      </w:r>
    </w:p>
    <w:p w14:paraId="3B2ED27E" w14:textId="36C6CB26" w:rsidR="00B053C2" w:rsidRPr="00005248" w:rsidRDefault="00B053C2" w:rsidP="00441A70">
      <w:pPr>
        <w:spacing w:after="120"/>
        <w:jc w:val="both"/>
        <w:rPr>
          <w:rFonts w:ascii="Times New Roman" w:hAnsi="Times New Roman"/>
          <w:i/>
        </w:rPr>
      </w:pPr>
      <w:r w:rsidRPr="00330B5E">
        <w:rPr>
          <w:rFonts w:ascii="Times New Roman" w:hAnsi="Times New Roman" w:cs="Times New Roman"/>
          <w:b/>
          <w:i/>
          <w:u w:val="single"/>
        </w:rPr>
        <w:t xml:space="preserve">Proposal </w:t>
      </w:r>
      <w:r>
        <w:rPr>
          <w:rFonts w:ascii="Times New Roman" w:hAnsi="Times New Roman" w:cs="Times New Roman"/>
          <w:b/>
          <w:i/>
          <w:u w:val="single"/>
        </w:rPr>
        <w:t>5</w:t>
      </w:r>
      <w:r w:rsidRPr="00330B5E">
        <w:rPr>
          <w:rFonts w:ascii="Times New Roman" w:hAnsi="Times New Roman" w:cs="Times New Roman"/>
          <w:b/>
          <w:i/>
          <w:u w:val="single"/>
        </w:rPr>
        <w:t>:</w:t>
      </w:r>
      <w:r w:rsidRPr="00330B5E">
        <w:rPr>
          <w:rFonts w:ascii="Times New Roman" w:hAnsi="Times New Roman" w:cs="Times New Roman"/>
          <w:i/>
        </w:rPr>
        <w:t xml:space="preserve"> </w:t>
      </w:r>
      <w:r>
        <w:rPr>
          <w:rFonts w:ascii="Times New Roman" w:hAnsi="Times New Roman" w:cs="Times New Roman"/>
          <w:i/>
        </w:rPr>
        <w:t xml:space="preserve">The values of K may be </w:t>
      </w:r>
      <w:r w:rsidR="00140281">
        <w:rPr>
          <w:rFonts w:ascii="Times New Roman" w:hAnsi="Times New Roman" w:cs="Times New Roman"/>
          <w:i/>
        </w:rPr>
        <w:t xml:space="preserve">determined </w:t>
      </w:r>
      <w:r>
        <w:rPr>
          <w:rFonts w:ascii="Times New Roman" w:hAnsi="Times New Roman" w:cs="Times New Roman"/>
          <w:i/>
        </w:rPr>
        <w:t>based on data QoS and/or UE</w:t>
      </w:r>
      <w:r w:rsidR="00140281">
        <w:rPr>
          <w:rFonts w:ascii="Times New Roman" w:hAnsi="Times New Roman" w:cs="Times New Roman"/>
          <w:i/>
        </w:rPr>
        <w:t xml:space="preserve"> processing</w:t>
      </w:r>
      <w:r>
        <w:rPr>
          <w:rFonts w:ascii="Times New Roman" w:hAnsi="Times New Roman" w:cs="Times New Roman"/>
          <w:i/>
        </w:rPr>
        <w:t xml:space="preserve"> capability.</w:t>
      </w:r>
    </w:p>
    <w:p w14:paraId="25723763" w14:textId="619DD0C7" w:rsidR="008112E4" w:rsidRDefault="008112E4" w:rsidP="00441A70">
      <w:pPr>
        <w:spacing w:after="120"/>
        <w:jc w:val="both"/>
        <w:rPr>
          <w:rFonts w:ascii="Times New Roman" w:hAnsi="Times New Roman" w:cs="Times New Roman"/>
          <w:lang w:val="en-GB"/>
        </w:rPr>
      </w:pPr>
      <w:r>
        <w:rPr>
          <w:rFonts w:ascii="Times New Roman" w:hAnsi="Times New Roman" w:cs="Times New Roman"/>
          <w:lang w:val="en-GB"/>
        </w:rPr>
        <w:t xml:space="preserve">In LTE D2D,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UE ID and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 are provided by the network or may be preconfigured in the UE. The layer-1 group destination ID is included in the SCI to identify a D2D group. This layer-1 destination ID is equal to 8 LSBs of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w:t>
      </w:r>
    </w:p>
    <w:p w14:paraId="29C386EA" w14:textId="77777777" w:rsidR="008112E4" w:rsidRDefault="008112E4" w:rsidP="00441A70">
      <w:pPr>
        <w:spacing w:after="120"/>
        <w:jc w:val="both"/>
        <w:rPr>
          <w:rFonts w:ascii="Times New Roman" w:hAnsi="Times New Roman" w:cs="Times New Roman"/>
          <w:lang w:val="en-GB"/>
        </w:rPr>
      </w:pPr>
      <w:r w:rsidRPr="00F42FF1">
        <w:rPr>
          <w:rFonts w:ascii="Times New Roman" w:hAnsi="Times New Roman" w:cs="Times New Roman"/>
          <w:lang w:val="en-GB"/>
        </w:rPr>
        <w:t xml:space="preserve">In </w:t>
      </w:r>
      <w:r>
        <w:rPr>
          <w:rFonts w:ascii="Times New Roman" w:hAnsi="Times New Roman" w:cs="Times New Roman"/>
          <w:lang w:val="en-GB"/>
        </w:rPr>
        <w:t xml:space="preserve">LTE V2X, the layer-1 ID is not used since LTE V2X only supports sidelink broadcast and no HARQ-based retransmission is used. For blind retransmission, the sidelink resource for retransmission is indicated in the initial transmission. Hence, a receiver UE can combine the initial transmission with retransmission based on the associated resources. </w:t>
      </w:r>
    </w:p>
    <w:p w14:paraId="4D1B9074" w14:textId="77777777" w:rsidR="008112E4" w:rsidRPr="00745DEC" w:rsidRDefault="008112E4" w:rsidP="00441A70">
      <w:pPr>
        <w:spacing w:after="120"/>
        <w:jc w:val="both"/>
        <w:rPr>
          <w:rFonts w:ascii="Times New Roman" w:hAnsi="Times New Roman" w:cs="Times New Roman"/>
          <w:lang w:val="en-GB"/>
        </w:rPr>
      </w:pPr>
      <w:r>
        <w:rPr>
          <w:rFonts w:ascii="Times New Roman" w:hAnsi="Times New Roman" w:cs="Times New Roman"/>
          <w:lang w:val="en-GB"/>
        </w:rPr>
        <w:t xml:space="preserve">NR V2X supports sidelink unicast, groupcast and broadcast. The layer-1 destination (group) ID and source ID will be needed for HARQ operations. On the other hand, the destination (group) ID and source ID are available </w:t>
      </w:r>
      <w:r>
        <w:rPr>
          <w:rFonts w:ascii="Times New Roman" w:hAnsi="Times New Roman" w:cs="Times New Roman"/>
          <w:lang w:val="en-GB"/>
        </w:rPr>
        <w:lastRenderedPageBreak/>
        <w:t xml:space="preserve">at layer 2. Like LTE D2D, we could derive layer-1 destination (group) ID from the layer-2 destination (group) ID and derive layer-1 source ID from the layer-2 source ID. </w:t>
      </w:r>
    </w:p>
    <w:p w14:paraId="35819CFD" w14:textId="75DCCC5D" w:rsidR="008112E4" w:rsidRDefault="008112E4" w:rsidP="00441A7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sidR="00014846">
        <w:rPr>
          <w:rFonts w:ascii="Times New Roman" w:hAnsi="Times New Roman" w:cs="Times New Roman"/>
          <w:b/>
          <w:i/>
          <w:u w:val="single"/>
        </w:rPr>
        <w:t>6</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1C98A922" w14:textId="106912C6" w:rsidR="008112E4" w:rsidRPr="002977A1" w:rsidRDefault="008112E4" w:rsidP="00441A70">
      <w:pPr>
        <w:spacing w:after="120"/>
        <w:jc w:val="both"/>
        <w:rPr>
          <w:rFonts w:ascii="Times New Roman" w:hAnsi="Times New Roman" w:cs="Times New Roman"/>
        </w:rPr>
      </w:pPr>
      <w:r>
        <w:rPr>
          <w:rFonts w:ascii="Times New Roman" w:hAnsi="Times New Roman" w:cs="Times New Roman"/>
        </w:rPr>
        <w:t>Some advanced NR V2X use cases support large minimum required communication range (e.g., 1000 meters). This implies that the total number of vehicles within a large communication range can be high.</w:t>
      </w:r>
      <w:r w:rsidR="00D522DF">
        <w:rPr>
          <w:rFonts w:ascii="Times New Roman" w:hAnsi="Times New Roman" w:cs="Times New Roman"/>
        </w:rPr>
        <w:t xml:space="preserve"> </w:t>
      </w:r>
      <w:r w:rsidRPr="002977A1">
        <w:rPr>
          <w:rFonts w:ascii="Times New Roman" w:hAnsi="Times New Roman" w:cs="Times New Roman"/>
        </w:rPr>
        <w:t xml:space="preserve">To support the reliable sidelink data transmissions in an environment with many vehicles, we should keep a low layer-1 source ID collision probability so that the HARQ combining can be properly performed. Hence, the layer-1 source ID length should be long enough. If the layer-1 source ID length is 8 bits, the ID collision probability is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-8</m:t>
            </m:r>
          </m:sup>
        </m:sSup>
        <m:r>
          <w:rPr>
            <w:rFonts w:ascii="Cambria Math" w:hAnsi="Cambria Math" w:cs="Times New Roman"/>
          </w:rPr>
          <m:t>≈4∙</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00CB7CCA">
        <w:rPr>
          <w:rFonts w:ascii="Times New Roman" w:hAnsi="Times New Roman" w:cs="Times New Roman"/>
        </w:rPr>
        <w:t xml:space="preserve"> which may affect reliable data transmission</w:t>
      </w:r>
      <w:r w:rsidRPr="002977A1">
        <w:rPr>
          <w:rFonts w:ascii="Times New Roman" w:hAnsi="Times New Roman" w:cs="Times New Roman"/>
        </w:rPr>
        <w:t>.</w:t>
      </w:r>
      <w:r w:rsidR="00CB7CCA">
        <w:rPr>
          <w:rFonts w:ascii="Times New Roman" w:hAnsi="Times New Roman" w:cs="Times New Roman"/>
        </w:rPr>
        <w:t xml:space="preserve"> Therefore, we recommend a larger number of bits for layer-1 source ID (e.g., 16 bits)</w:t>
      </w:r>
      <w:r w:rsidR="008339F0">
        <w:rPr>
          <w:rFonts w:ascii="Times New Roman" w:hAnsi="Times New Roman" w:cs="Times New Roman"/>
        </w:rPr>
        <w:t>.</w:t>
      </w:r>
    </w:p>
    <w:p w14:paraId="3E322996" w14:textId="606D0C7C" w:rsidR="008112E4" w:rsidRDefault="008112E4" w:rsidP="00441A70">
      <w:pPr>
        <w:spacing w:after="120"/>
        <w:jc w:val="both"/>
        <w:rPr>
          <w:rFonts w:ascii="Times New Roman" w:hAnsi="Times New Roman" w:cs="Times New Roman"/>
          <w:i/>
        </w:rPr>
      </w:pPr>
      <w:r w:rsidRPr="002977A1">
        <w:rPr>
          <w:rFonts w:ascii="Times New Roman" w:hAnsi="Times New Roman" w:cs="Times New Roman"/>
          <w:b/>
          <w:i/>
          <w:u w:val="single"/>
        </w:rPr>
        <w:t xml:space="preserve">Proposal </w:t>
      </w:r>
      <w:r w:rsidR="00014846">
        <w:rPr>
          <w:rFonts w:ascii="Times New Roman" w:hAnsi="Times New Roman" w:cs="Times New Roman"/>
          <w:b/>
          <w:i/>
          <w:u w:val="single"/>
        </w:rPr>
        <w:t>7</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sidR="00CB7CCA">
        <w:rPr>
          <w:rFonts w:ascii="Times New Roman" w:hAnsi="Times New Roman" w:cs="Times New Roman"/>
          <w:i/>
        </w:rPr>
        <w:t>large enough</w:t>
      </w:r>
      <w:r w:rsidR="00093CD8">
        <w:rPr>
          <w:rFonts w:ascii="Times New Roman" w:hAnsi="Times New Roman" w:cs="Times New Roman"/>
          <w:i/>
        </w:rPr>
        <w:t xml:space="preserve"> (e.g., </w:t>
      </w:r>
      <w:r w:rsidR="00093CD8" w:rsidRPr="00802E85">
        <w:rPr>
          <w:rFonts w:ascii="Times New Roman" w:hAnsi="Times New Roman" w:cs="Times New Roman"/>
          <w:i/>
        </w:rPr>
        <w:t>16 bits</w:t>
      </w:r>
      <w:r w:rsidR="00093CD8">
        <w:rPr>
          <w:rFonts w:ascii="Times New Roman" w:hAnsi="Times New Roman" w:cs="Times New Roman"/>
          <w:i/>
        </w:rPr>
        <w:t>)</w:t>
      </w:r>
      <w:r w:rsidR="00CB7CCA">
        <w:rPr>
          <w:rFonts w:ascii="Times New Roman" w:hAnsi="Times New Roman" w:cs="Times New Roman"/>
          <w:i/>
        </w:rPr>
        <w:t xml:space="preserve"> to avoid ID </w:t>
      </w:r>
      <w:r w:rsidR="0090437F">
        <w:rPr>
          <w:rFonts w:ascii="Times New Roman" w:hAnsi="Times New Roman" w:cs="Times New Roman"/>
          <w:i/>
        </w:rPr>
        <w:t>collision</w:t>
      </w:r>
      <w:r w:rsidRPr="00802E85">
        <w:rPr>
          <w:rFonts w:ascii="Times New Roman" w:hAnsi="Times New Roman" w:cs="Times New Roman"/>
          <w:i/>
        </w:rPr>
        <w:t>.</w:t>
      </w:r>
    </w:p>
    <w:p w14:paraId="2D8660C0" w14:textId="633049DB" w:rsidR="00F51B9F" w:rsidRDefault="00F51B9F" w:rsidP="00441A70">
      <w:pPr>
        <w:spacing w:after="120"/>
        <w:jc w:val="both"/>
        <w:rPr>
          <w:rFonts w:ascii="Times New Roman" w:hAnsi="Times New Roman" w:cs="Times New Roman"/>
        </w:rPr>
      </w:pPr>
      <w:r>
        <w:rPr>
          <w:rFonts w:ascii="Times New Roman" w:hAnsi="Times New Roman" w:cs="Times New Roman"/>
        </w:rPr>
        <w:t xml:space="preserve">It was agreed that layer-1 destination ID, layer-1 source ID, HARQ process ID, NDI and RV can be included in 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SCI for sidelink broadcast. For sidelink unicast or groupcast where the HARQ feedback is disabled, there is also no need to include the layer-1 source ID, HARQ process ID, NDI and RV in SCI, while the destination ID </w:t>
      </w:r>
      <w:r w:rsidR="00006052">
        <w:rPr>
          <w:rFonts w:ascii="Times New Roman" w:hAnsi="Times New Roman" w:cs="Times New Roman"/>
        </w:rPr>
        <w:t>can</w:t>
      </w:r>
      <w:r>
        <w:rPr>
          <w:rFonts w:ascii="Times New Roman" w:hAnsi="Times New Roman" w:cs="Times New Roman"/>
        </w:rPr>
        <w:t xml:space="preserve"> be convoyed </w:t>
      </w:r>
      <w:r w:rsidR="00006052">
        <w:rPr>
          <w:rFonts w:ascii="Times New Roman" w:hAnsi="Times New Roman" w:cs="Times New Roman"/>
        </w:rPr>
        <w:t xml:space="preserve">via PSCCH so that only targeted UE continues the PSSCH decoding. </w:t>
      </w:r>
    </w:p>
    <w:p w14:paraId="1BDB09E2" w14:textId="305D2979" w:rsidR="00014846" w:rsidRDefault="00006052" w:rsidP="00441A7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sidR="00014846">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7C290C1D" w14:textId="12D1E422" w:rsidR="00B053C2" w:rsidRPr="0018669B" w:rsidRDefault="008A1272" w:rsidP="00441A70">
      <w:pPr>
        <w:spacing w:after="120" w:line="240" w:lineRule="auto"/>
        <w:jc w:val="both"/>
        <w:rPr>
          <w:rFonts w:ascii="Times New Roman" w:hAnsi="Times New Roman" w:cs="Times New Roman"/>
        </w:rPr>
      </w:pPr>
      <w:r>
        <w:rPr>
          <w:rFonts w:ascii="Times New Roman" w:hAnsi="Times New Roman" w:cs="Times New Roman"/>
        </w:rPr>
        <w:t xml:space="preserve">In RAN1 #97, </w:t>
      </w:r>
      <w:r w:rsidR="00B053C2" w:rsidRPr="0018669B">
        <w:rPr>
          <w:rFonts w:ascii="Times New Roman" w:hAnsi="Times New Roman" w:cs="Times New Roman"/>
        </w:rPr>
        <w:t>It was agreed to further study three</w:t>
      </w:r>
      <w:r w:rsidR="0049043D">
        <w:rPr>
          <w:rFonts w:ascii="Times New Roman" w:hAnsi="Times New Roman" w:cs="Times New Roman"/>
        </w:rPr>
        <w:t xml:space="preserve"> </w:t>
      </w:r>
      <w:r w:rsidR="00B053C2" w:rsidRPr="0018669B">
        <w:rPr>
          <w:rFonts w:ascii="Times New Roman" w:hAnsi="Times New Roman" w:cs="Times New Roman"/>
        </w:rPr>
        <w:t xml:space="preserve">cases of PSFCH transmission and reception. </w:t>
      </w:r>
      <w:r w:rsidR="00E27310">
        <w:rPr>
          <w:rFonts w:ascii="Times New Roman" w:hAnsi="Times New Roman" w:cs="Times New Roman"/>
        </w:rPr>
        <w:t>In the following, we provide our view on each case.</w:t>
      </w:r>
    </w:p>
    <w:p w14:paraId="7097112F" w14:textId="77777777" w:rsidR="007A5727" w:rsidRDefault="007A5727" w:rsidP="00441A70">
      <w:pPr>
        <w:spacing w:after="120"/>
        <w:jc w:val="both"/>
        <w:rPr>
          <w:rFonts w:ascii="Times New Roman" w:hAnsi="Times New Roman" w:cs="Times New Roman"/>
        </w:rPr>
      </w:pPr>
    </w:p>
    <w:p w14:paraId="3DF37291" w14:textId="7D6E4982" w:rsidR="00B053C2" w:rsidRPr="00441A70" w:rsidRDefault="00B053C2" w:rsidP="00441A70">
      <w:pPr>
        <w:spacing w:after="120"/>
        <w:jc w:val="both"/>
        <w:rPr>
          <w:rFonts w:ascii="Times New Roman" w:hAnsi="Times New Roman" w:cs="Times New Roman"/>
          <w:b/>
          <w:u w:val="single"/>
        </w:rPr>
      </w:pPr>
      <w:r w:rsidRPr="00441A70">
        <w:rPr>
          <w:rFonts w:ascii="Times New Roman" w:hAnsi="Times New Roman" w:cs="Times New Roman"/>
          <w:b/>
          <w:u w:val="single"/>
        </w:rPr>
        <w:t>Case 1: PSFCH Tx/Rx overlap:</w:t>
      </w:r>
    </w:p>
    <w:p w14:paraId="281A2ACC" w14:textId="38EC1FC0" w:rsidR="00D119E7" w:rsidRDefault="00B053C2" w:rsidP="005A372D">
      <w:pPr>
        <w:spacing w:after="120" w:line="240" w:lineRule="auto"/>
        <w:jc w:val="both"/>
        <w:rPr>
          <w:rFonts w:ascii="Times New Roman" w:hAnsi="Times New Roman" w:cs="Times New Roman"/>
        </w:rPr>
      </w:pPr>
      <w:r w:rsidRPr="0018669B">
        <w:rPr>
          <w:rFonts w:ascii="Times New Roman" w:hAnsi="Times New Roman" w:cs="Times New Roman"/>
        </w:rPr>
        <w:t xml:space="preserve">When </w:t>
      </w:r>
      <w:r w:rsidR="00D43FE5">
        <w:rPr>
          <w:rFonts w:ascii="Times New Roman" w:hAnsi="Times New Roman" w:cs="Times New Roman"/>
        </w:rPr>
        <w:t xml:space="preserve">a UE has </w:t>
      </w:r>
      <w:r w:rsidRPr="0018669B">
        <w:rPr>
          <w:rFonts w:ascii="Times New Roman" w:hAnsi="Times New Roman" w:cs="Times New Roman"/>
        </w:rPr>
        <w:t>PSFCH Tx/Rx overlap</w:t>
      </w:r>
      <w:r w:rsidR="00D43FE5">
        <w:rPr>
          <w:rFonts w:ascii="Times New Roman" w:hAnsi="Times New Roman" w:cs="Times New Roman"/>
        </w:rPr>
        <w:t xml:space="preserve"> in the same slot</w:t>
      </w:r>
      <w:r w:rsidRPr="0018669B">
        <w:rPr>
          <w:rFonts w:ascii="Times New Roman" w:hAnsi="Times New Roman" w:cs="Times New Roman"/>
        </w:rPr>
        <w:t xml:space="preserve">, </w:t>
      </w:r>
      <w:r w:rsidR="00ED6983">
        <w:rPr>
          <w:rFonts w:ascii="Times New Roman" w:hAnsi="Times New Roman" w:cs="Times New Roman"/>
        </w:rPr>
        <w:t xml:space="preserve">the UE needs to </w:t>
      </w:r>
      <w:r w:rsidR="00462F35">
        <w:rPr>
          <w:rFonts w:ascii="Times New Roman" w:hAnsi="Times New Roman" w:cs="Times New Roman"/>
        </w:rPr>
        <w:t xml:space="preserve">perform </w:t>
      </w:r>
      <w:r w:rsidR="00ED6983">
        <w:rPr>
          <w:rFonts w:ascii="Times New Roman" w:hAnsi="Times New Roman" w:cs="Times New Roman"/>
        </w:rPr>
        <w:t>either PSFCH Tx or</w:t>
      </w:r>
      <w:r w:rsidR="00462F35">
        <w:rPr>
          <w:rFonts w:ascii="Times New Roman" w:hAnsi="Times New Roman" w:cs="Times New Roman"/>
        </w:rPr>
        <w:t xml:space="preserve"> PSFCH Rx</w:t>
      </w:r>
      <w:r w:rsidR="00ED6983">
        <w:rPr>
          <w:rFonts w:ascii="Times New Roman" w:hAnsi="Times New Roman" w:cs="Times New Roman"/>
        </w:rPr>
        <w:t xml:space="preserve"> </w:t>
      </w:r>
      <w:r w:rsidRPr="0018669B">
        <w:rPr>
          <w:rFonts w:ascii="Times New Roman" w:hAnsi="Times New Roman" w:cs="Times New Roman"/>
        </w:rPr>
        <w:t>due to</w:t>
      </w:r>
      <w:r w:rsidR="006269EC">
        <w:rPr>
          <w:rFonts w:ascii="Times New Roman" w:hAnsi="Times New Roman" w:cs="Times New Roman"/>
        </w:rPr>
        <w:t xml:space="preserve"> the</w:t>
      </w:r>
      <w:r w:rsidRPr="0018669B">
        <w:rPr>
          <w:rFonts w:ascii="Times New Roman" w:hAnsi="Times New Roman" w:cs="Times New Roman"/>
        </w:rPr>
        <w:t xml:space="preserve"> half-duplex </w:t>
      </w:r>
      <w:r w:rsidR="00B63C08">
        <w:rPr>
          <w:rFonts w:ascii="Times New Roman" w:hAnsi="Times New Roman" w:cs="Times New Roman"/>
        </w:rPr>
        <w:t>operation; thus,</w:t>
      </w:r>
      <w:r w:rsidRPr="0018669B">
        <w:rPr>
          <w:rFonts w:ascii="Times New Roman" w:hAnsi="Times New Roman" w:cs="Times New Roman"/>
        </w:rPr>
        <w:t xml:space="preserve"> the UE needs to prioritize </w:t>
      </w:r>
      <w:r w:rsidR="00B63C08">
        <w:rPr>
          <w:rFonts w:ascii="Times New Roman" w:hAnsi="Times New Roman" w:cs="Times New Roman"/>
        </w:rPr>
        <w:t>between Tx and Rx</w:t>
      </w:r>
      <w:r w:rsidRPr="0018669B">
        <w:rPr>
          <w:rFonts w:ascii="Times New Roman" w:hAnsi="Times New Roman" w:cs="Times New Roman"/>
        </w:rPr>
        <w:t>.</w:t>
      </w:r>
      <w:r w:rsidR="00041F20">
        <w:rPr>
          <w:rFonts w:ascii="Times New Roman" w:hAnsi="Times New Roman" w:cs="Times New Roman"/>
        </w:rPr>
        <w:t xml:space="preserve"> </w:t>
      </w:r>
      <w:r w:rsidR="00987E7A">
        <w:rPr>
          <w:rFonts w:ascii="Times New Roman" w:hAnsi="Times New Roman" w:cs="Times New Roman"/>
        </w:rPr>
        <w:t xml:space="preserve">In this case, it seems to be straightforward to consider </w:t>
      </w:r>
      <w:r w:rsidR="00FF1F93">
        <w:rPr>
          <w:rFonts w:ascii="Times New Roman" w:hAnsi="Times New Roman" w:cs="Times New Roman"/>
        </w:rPr>
        <w:t>at least</w:t>
      </w:r>
      <w:r w:rsidR="00987E7A">
        <w:rPr>
          <w:rFonts w:ascii="Times New Roman" w:hAnsi="Times New Roman" w:cs="Times New Roman"/>
        </w:rPr>
        <w:t xml:space="preserve"> QoS of the associated TBs</w:t>
      </w:r>
      <w:r w:rsidR="00FF1F93">
        <w:rPr>
          <w:rFonts w:ascii="Times New Roman" w:hAnsi="Times New Roman" w:cs="Times New Roman"/>
        </w:rPr>
        <w:t xml:space="preserve"> and </w:t>
      </w:r>
      <w:r w:rsidR="00EB51FB">
        <w:rPr>
          <w:rFonts w:ascii="Times New Roman" w:hAnsi="Times New Roman" w:cs="Times New Roman"/>
        </w:rPr>
        <w:t xml:space="preserve">HARQ status (ACK or NACK) to minimize the impact of dropping one of the PSFCHs. Additionally, </w:t>
      </w:r>
      <w:r w:rsidR="0089062B">
        <w:rPr>
          <w:rFonts w:ascii="Times New Roman" w:hAnsi="Times New Roman" w:cs="Times New Roman"/>
        </w:rPr>
        <w:t>a cast type (unicast or groupcast) and HARQ feedback option (e.g. option-1 or option-2 for groupcast) can be considered to determine the prioritization.</w:t>
      </w:r>
      <w:r w:rsidR="00FF1F93">
        <w:rPr>
          <w:rFonts w:ascii="Times New Roman" w:hAnsi="Times New Roman" w:cs="Times New Roman"/>
        </w:rPr>
        <w:t xml:space="preserve"> </w:t>
      </w:r>
      <w:r w:rsidR="00CC5CF9">
        <w:rPr>
          <w:rFonts w:ascii="Times New Roman" w:hAnsi="Times New Roman" w:cs="Times New Roman"/>
        </w:rPr>
        <w:t xml:space="preserve"> </w:t>
      </w:r>
    </w:p>
    <w:p w14:paraId="60475820" w14:textId="549E68B6" w:rsidR="005C5BE9" w:rsidRDefault="00B053C2" w:rsidP="00441A70">
      <w:pPr>
        <w:spacing w:after="120"/>
        <w:jc w:val="both"/>
        <w:rPr>
          <w:rFonts w:ascii="Times New Roman" w:hAnsi="Times New Roman" w:cs="Times New Roman"/>
          <w:i/>
        </w:rPr>
      </w:pPr>
      <w:r w:rsidRPr="006B75E8">
        <w:rPr>
          <w:rFonts w:ascii="Times New Roman" w:hAnsi="Times New Roman" w:cs="Times New Roman"/>
          <w:b/>
          <w:i/>
          <w:u w:val="single"/>
        </w:rPr>
        <w:t xml:space="preserve">Proposal </w:t>
      </w:r>
      <w:r w:rsidR="00DC344C">
        <w:rPr>
          <w:rFonts w:ascii="Times New Roman" w:hAnsi="Times New Roman" w:cs="Times New Roman"/>
          <w:b/>
          <w:i/>
          <w:u w:val="single"/>
        </w:rPr>
        <w:t>9</w:t>
      </w:r>
      <w:r w:rsidRPr="006B75E8">
        <w:rPr>
          <w:rFonts w:ascii="Times New Roman" w:hAnsi="Times New Roman" w:cs="Times New Roman"/>
          <w:b/>
          <w:i/>
          <w:u w:val="single"/>
        </w:rPr>
        <w:t>:</w:t>
      </w:r>
      <w:r w:rsidRPr="006B75E8">
        <w:rPr>
          <w:rFonts w:ascii="Times New Roman" w:hAnsi="Times New Roman" w:cs="Times New Roman"/>
          <w:i/>
        </w:rPr>
        <w:t xml:space="preserve"> </w:t>
      </w:r>
      <w:r w:rsidRPr="0018669B">
        <w:rPr>
          <w:rFonts w:ascii="Times New Roman" w:hAnsi="Times New Roman" w:cs="Times New Roman"/>
          <w:i/>
        </w:rPr>
        <w:t xml:space="preserve">When a UE needs to </w:t>
      </w:r>
      <w:r w:rsidR="001D4859">
        <w:rPr>
          <w:rFonts w:ascii="Times New Roman" w:hAnsi="Times New Roman" w:cs="Times New Roman"/>
          <w:i/>
        </w:rPr>
        <w:t>Tx</w:t>
      </w:r>
      <w:r w:rsidR="001D4859" w:rsidRPr="0018669B">
        <w:rPr>
          <w:rFonts w:ascii="Times New Roman" w:hAnsi="Times New Roman" w:cs="Times New Roman"/>
          <w:i/>
        </w:rPr>
        <w:t xml:space="preserve"> </w:t>
      </w:r>
      <w:r w:rsidRPr="0018669B">
        <w:rPr>
          <w:rFonts w:ascii="Times New Roman" w:hAnsi="Times New Roman" w:cs="Times New Roman"/>
          <w:i/>
        </w:rPr>
        <w:t xml:space="preserve">and </w:t>
      </w:r>
      <w:r w:rsidR="001D4859">
        <w:rPr>
          <w:rFonts w:ascii="Times New Roman" w:hAnsi="Times New Roman" w:cs="Times New Roman"/>
          <w:i/>
        </w:rPr>
        <w:t>Rx</w:t>
      </w:r>
      <w:r w:rsidR="001D4859" w:rsidRPr="0018669B">
        <w:rPr>
          <w:rFonts w:ascii="Times New Roman" w:hAnsi="Times New Roman" w:cs="Times New Roman"/>
          <w:i/>
        </w:rPr>
        <w:t xml:space="preserve"> </w:t>
      </w:r>
      <w:r w:rsidRPr="0018669B">
        <w:rPr>
          <w:rFonts w:ascii="Times New Roman" w:hAnsi="Times New Roman" w:cs="Times New Roman"/>
          <w:i/>
        </w:rPr>
        <w:t>PSFCH in the same slot</w:t>
      </w:r>
      <w:r w:rsidR="005C5BE9">
        <w:rPr>
          <w:rFonts w:ascii="Times New Roman" w:hAnsi="Times New Roman" w:cs="Times New Roman"/>
          <w:i/>
        </w:rPr>
        <w:t>, prioritization</w:t>
      </w:r>
      <w:r w:rsidR="001D4859">
        <w:rPr>
          <w:rFonts w:ascii="Times New Roman" w:hAnsi="Times New Roman" w:cs="Times New Roman"/>
          <w:i/>
        </w:rPr>
        <w:t xml:space="preserve"> between Tx and Rx</w:t>
      </w:r>
      <w:r w:rsidR="00BD08DA">
        <w:rPr>
          <w:rFonts w:ascii="Times New Roman" w:hAnsi="Times New Roman" w:cs="Times New Roman"/>
          <w:i/>
        </w:rPr>
        <w:t xml:space="preserve"> should be used based on one or more of</w:t>
      </w:r>
      <w:r w:rsidR="005C5BE9">
        <w:rPr>
          <w:rFonts w:ascii="Times New Roman" w:hAnsi="Times New Roman" w:cs="Times New Roman"/>
          <w:i/>
        </w:rPr>
        <w:t xml:space="preserve"> </w:t>
      </w:r>
      <w:r w:rsidR="00BD08DA">
        <w:rPr>
          <w:rFonts w:ascii="Times New Roman" w:hAnsi="Times New Roman" w:cs="Times New Roman"/>
          <w:i/>
        </w:rPr>
        <w:t xml:space="preserve">QoS of the associated TBs, </w:t>
      </w:r>
      <w:r w:rsidR="005C5BE9">
        <w:rPr>
          <w:rFonts w:ascii="Times New Roman" w:hAnsi="Times New Roman" w:cs="Times New Roman"/>
          <w:i/>
        </w:rPr>
        <w:t>HARQ status, cast type,</w:t>
      </w:r>
      <w:r w:rsidR="00BD08DA">
        <w:rPr>
          <w:rFonts w:ascii="Times New Roman" w:hAnsi="Times New Roman" w:cs="Times New Roman"/>
          <w:i/>
        </w:rPr>
        <w:t xml:space="preserve"> and</w:t>
      </w:r>
      <w:r w:rsidR="005C5BE9">
        <w:rPr>
          <w:rFonts w:ascii="Times New Roman" w:hAnsi="Times New Roman" w:cs="Times New Roman"/>
          <w:i/>
        </w:rPr>
        <w:t xml:space="preserve"> </w:t>
      </w:r>
      <w:r w:rsidR="00C81B0E">
        <w:rPr>
          <w:rFonts w:ascii="Times New Roman" w:hAnsi="Times New Roman" w:cs="Times New Roman"/>
          <w:i/>
        </w:rPr>
        <w:t>HARQ feedback option</w:t>
      </w:r>
      <w:r w:rsidR="005C5BE9">
        <w:rPr>
          <w:rFonts w:ascii="Times New Roman" w:hAnsi="Times New Roman" w:cs="Times New Roman"/>
          <w:i/>
        </w:rPr>
        <w:t>.</w:t>
      </w:r>
    </w:p>
    <w:p w14:paraId="10A73788" w14:textId="77777777" w:rsidR="007A5727" w:rsidRDefault="007A5727" w:rsidP="005A372D">
      <w:pPr>
        <w:spacing w:after="120"/>
        <w:jc w:val="both"/>
        <w:rPr>
          <w:rFonts w:ascii="Times New Roman" w:hAnsi="Times New Roman" w:cs="Times New Roman"/>
          <w:b/>
          <w:u w:val="single"/>
        </w:rPr>
      </w:pPr>
    </w:p>
    <w:p w14:paraId="04DACF43" w14:textId="5E702E25" w:rsidR="00B053C2" w:rsidRPr="00441A70" w:rsidRDefault="00B053C2" w:rsidP="00441A70">
      <w:pPr>
        <w:spacing w:after="120"/>
        <w:jc w:val="both"/>
        <w:rPr>
          <w:rFonts w:ascii="Times New Roman" w:hAnsi="Times New Roman" w:cs="Times New Roman"/>
          <w:b/>
          <w:u w:val="single"/>
        </w:rPr>
      </w:pPr>
      <w:r w:rsidRPr="00441A70">
        <w:rPr>
          <w:rFonts w:ascii="Times New Roman" w:hAnsi="Times New Roman" w:cs="Times New Roman"/>
          <w:b/>
          <w:u w:val="single"/>
        </w:rPr>
        <w:t>Case 2: PSFCH Tx to multiple UEs:</w:t>
      </w:r>
    </w:p>
    <w:p w14:paraId="43392950" w14:textId="67CEE7B9" w:rsidR="00E81507" w:rsidRDefault="00E81507" w:rsidP="005A372D">
      <w:pPr>
        <w:spacing w:after="120" w:line="240" w:lineRule="auto"/>
        <w:jc w:val="both"/>
        <w:rPr>
          <w:rFonts w:ascii="Times New Roman" w:hAnsi="Times New Roman" w:cs="Times New Roman"/>
        </w:rPr>
      </w:pPr>
      <w:r>
        <w:rPr>
          <w:rFonts w:ascii="Times New Roman" w:hAnsi="Times New Roman" w:cs="Times New Roman"/>
        </w:rPr>
        <w:t xml:space="preserve">There is a possibility that a UE may receive multiple PSSCHs from different UEs in the same slot. In this case, the UE may need to transmit </w:t>
      </w:r>
      <w:r w:rsidR="00F45DD9">
        <w:rPr>
          <w:rFonts w:ascii="Times New Roman" w:hAnsi="Times New Roman" w:cs="Times New Roman"/>
        </w:rPr>
        <w:t xml:space="preserve">multiple PSFCH to multiple UEs. Considering OFDM waveform is used for NR V2X sidelink, </w:t>
      </w:r>
      <w:r w:rsidR="00AD15A8">
        <w:rPr>
          <w:rFonts w:ascii="Times New Roman" w:hAnsi="Times New Roman" w:cs="Times New Roman"/>
        </w:rPr>
        <w:t>simultaneous</w:t>
      </w:r>
      <w:r w:rsidR="00FA42AA">
        <w:rPr>
          <w:rFonts w:ascii="Times New Roman" w:hAnsi="Times New Roman" w:cs="Times New Roman"/>
        </w:rPr>
        <w:t xml:space="preserve"> transmission of multiple PSFCHs in the same slot may be possible </w:t>
      </w:r>
      <w:r w:rsidR="005F3454">
        <w:rPr>
          <w:rFonts w:ascii="Times New Roman" w:hAnsi="Times New Roman" w:cs="Times New Roman"/>
        </w:rPr>
        <w:t xml:space="preserve">as far as the </w:t>
      </w:r>
      <w:r w:rsidR="003048C9">
        <w:rPr>
          <w:rFonts w:ascii="Times New Roman" w:hAnsi="Times New Roman" w:cs="Times New Roman"/>
        </w:rPr>
        <w:t>UE meets Out of Band Emission (OBE) requirements and the</w:t>
      </w:r>
      <w:r w:rsidR="00C17389">
        <w:rPr>
          <w:rFonts w:ascii="Times New Roman" w:hAnsi="Times New Roman" w:cs="Times New Roman"/>
        </w:rPr>
        <w:t xml:space="preserve"> transmission power is not limited.</w:t>
      </w:r>
      <w:r w:rsidR="0034302F">
        <w:rPr>
          <w:rFonts w:ascii="Times New Roman" w:hAnsi="Times New Roman" w:cs="Times New Roman"/>
        </w:rPr>
        <w:t xml:space="preserve"> Otherwise, the UE may need to prioritize PSFCH</w:t>
      </w:r>
      <w:r w:rsidR="00714AD8">
        <w:rPr>
          <w:rFonts w:ascii="Times New Roman" w:hAnsi="Times New Roman" w:cs="Times New Roman"/>
        </w:rPr>
        <w:t xml:space="preserve"> transmissions based on the abovementioned conditions.</w:t>
      </w:r>
    </w:p>
    <w:p w14:paraId="4A203CF2" w14:textId="1E5F2025" w:rsidR="005F761C" w:rsidRDefault="00B053C2" w:rsidP="00441A70">
      <w:pPr>
        <w:spacing w:after="120"/>
        <w:jc w:val="both"/>
        <w:rPr>
          <w:rFonts w:ascii="Times New Roman" w:hAnsi="Times New Roman" w:cs="Times New Roman"/>
          <w:i/>
        </w:rPr>
      </w:pPr>
      <w:r w:rsidRPr="002B20C1">
        <w:rPr>
          <w:rFonts w:ascii="Times New Roman" w:hAnsi="Times New Roman" w:cs="Times New Roman"/>
          <w:b/>
          <w:i/>
          <w:u w:val="single"/>
        </w:rPr>
        <w:t xml:space="preserve">Proposal </w:t>
      </w:r>
      <w:r w:rsidR="00DC344C">
        <w:rPr>
          <w:rFonts w:ascii="Times New Roman" w:hAnsi="Times New Roman" w:cs="Times New Roman"/>
          <w:b/>
          <w:i/>
          <w:u w:val="single"/>
        </w:rPr>
        <w:t>10</w:t>
      </w:r>
      <w:r w:rsidRPr="002B20C1">
        <w:rPr>
          <w:rFonts w:ascii="Times New Roman" w:hAnsi="Times New Roman" w:cs="Times New Roman"/>
          <w:b/>
          <w:i/>
          <w:u w:val="single"/>
        </w:rPr>
        <w:t>:</w:t>
      </w:r>
      <w:r w:rsidRPr="002B20C1">
        <w:rPr>
          <w:rFonts w:ascii="Times New Roman" w:hAnsi="Times New Roman" w:cs="Times New Roman"/>
          <w:i/>
        </w:rPr>
        <w:t xml:space="preserve"> </w:t>
      </w:r>
      <w:r w:rsidR="000C6720">
        <w:rPr>
          <w:rFonts w:ascii="Times New Roman" w:hAnsi="Times New Roman" w:cs="Times New Roman"/>
          <w:i/>
        </w:rPr>
        <w:t>PSFCH transmiss</w:t>
      </w:r>
      <w:r w:rsidR="00714AD8">
        <w:rPr>
          <w:rFonts w:ascii="Times New Roman" w:hAnsi="Times New Roman" w:cs="Times New Roman"/>
          <w:i/>
        </w:rPr>
        <w:t>i</w:t>
      </w:r>
      <w:r w:rsidR="000C6720">
        <w:rPr>
          <w:rFonts w:ascii="Times New Roman" w:hAnsi="Times New Roman" w:cs="Times New Roman"/>
          <w:i/>
        </w:rPr>
        <w:t>on</w:t>
      </w:r>
      <w:r w:rsidR="00714AD8">
        <w:rPr>
          <w:rFonts w:ascii="Times New Roman" w:hAnsi="Times New Roman" w:cs="Times New Roman"/>
          <w:i/>
        </w:rPr>
        <w:t>s</w:t>
      </w:r>
      <w:r w:rsidR="000C6720">
        <w:rPr>
          <w:rFonts w:ascii="Times New Roman" w:hAnsi="Times New Roman" w:cs="Times New Roman"/>
          <w:i/>
        </w:rPr>
        <w:t xml:space="preserve"> to multiple UEs is supported if the predefined </w:t>
      </w:r>
      <w:r w:rsidR="006379BB">
        <w:rPr>
          <w:rFonts w:ascii="Times New Roman" w:hAnsi="Times New Roman" w:cs="Times New Roman"/>
          <w:i/>
        </w:rPr>
        <w:t xml:space="preserve">requirements (e.g., OBE, max power) </w:t>
      </w:r>
      <w:r w:rsidR="000C6720">
        <w:rPr>
          <w:rFonts w:ascii="Times New Roman" w:hAnsi="Times New Roman" w:cs="Times New Roman"/>
          <w:i/>
        </w:rPr>
        <w:t>are satisfied. Otherwise, the UE should prioritize the PSFCH based on</w:t>
      </w:r>
      <w:r w:rsidR="006379BB">
        <w:rPr>
          <w:rFonts w:ascii="Times New Roman" w:hAnsi="Times New Roman" w:cs="Times New Roman"/>
          <w:i/>
        </w:rPr>
        <w:t xml:space="preserve"> one or more of</w:t>
      </w:r>
      <w:r w:rsidR="000C6720">
        <w:rPr>
          <w:rFonts w:ascii="Times New Roman" w:hAnsi="Times New Roman" w:cs="Times New Roman"/>
          <w:i/>
        </w:rPr>
        <w:t xml:space="preserve"> </w:t>
      </w:r>
      <w:r w:rsidR="005F761C">
        <w:rPr>
          <w:rFonts w:ascii="Times New Roman" w:hAnsi="Times New Roman" w:cs="Times New Roman"/>
          <w:i/>
        </w:rPr>
        <w:t xml:space="preserve">HARQ status, cast type, HARQ feedback option, and/or QoS of the associated </w:t>
      </w:r>
      <w:proofErr w:type="spellStart"/>
      <w:r w:rsidR="005F761C">
        <w:rPr>
          <w:rFonts w:ascii="Times New Roman" w:hAnsi="Times New Roman" w:cs="Times New Roman"/>
          <w:i/>
        </w:rPr>
        <w:t>TBs.</w:t>
      </w:r>
      <w:proofErr w:type="spellEnd"/>
    </w:p>
    <w:p w14:paraId="3E9956FE" w14:textId="5CDDA909" w:rsidR="000C6720" w:rsidRDefault="000C6720" w:rsidP="00441A70">
      <w:pPr>
        <w:spacing w:after="120" w:line="240" w:lineRule="auto"/>
        <w:jc w:val="both"/>
        <w:rPr>
          <w:rFonts w:ascii="Times New Roman" w:hAnsi="Times New Roman" w:cs="Times New Roman"/>
          <w:i/>
        </w:rPr>
      </w:pPr>
    </w:p>
    <w:p w14:paraId="706A3576" w14:textId="77777777" w:rsidR="00B053C2" w:rsidRPr="00441A70" w:rsidRDefault="00B053C2" w:rsidP="00441A70">
      <w:pPr>
        <w:tabs>
          <w:tab w:val="left" w:pos="1304"/>
        </w:tabs>
        <w:spacing w:after="120"/>
        <w:jc w:val="both"/>
        <w:rPr>
          <w:rFonts w:ascii="Times New Roman" w:hAnsi="Times New Roman" w:cs="Times New Roman"/>
          <w:b/>
          <w:u w:val="single"/>
        </w:rPr>
      </w:pPr>
      <w:r w:rsidRPr="00441A70">
        <w:rPr>
          <w:rFonts w:ascii="Times New Roman" w:hAnsi="Times New Roman" w:cs="Times New Roman"/>
          <w:b/>
          <w:u w:val="single"/>
        </w:rPr>
        <w:t xml:space="preserve">Case 3: </w:t>
      </w:r>
      <w:r w:rsidRPr="00441A70">
        <w:rPr>
          <w:rFonts w:ascii="Times New Roman" w:hAnsi="Times New Roman" w:cs="Times New Roman"/>
          <w:b/>
          <w:iCs/>
          <w:u w:val="single"/>
        </w:rPr>
        <w:t>PSFCH TX with multiple HARQ feedback to the same UE</w:t>
      </w:r>
      <w:r w:rsidRPr="00441A70">
        <w:rPr>
          <w:rFonts w:ascii="Times New Roman" w:hAnsi="Times New Roman" w:cs="Times New Roman"/>
          <w:b/>
          <w:u w:val="single"/>
        </w:rPr>
        <w:t>:</w:t>
      </w:r>
    </w:p>
    <w:p w14:paraId="52B6527E" w14:textId="78475567" w:rsidR="0017051F" w:rsidRDefault="00A62051" w:rsidP="00441A70">
      <w:pPr>
        <w:spacing w:after="120" w:line="240" w:lineRule="auto"/>
        <w:jc w:val="both"/>
        <w:rPr>
          <w:rFonts w:ascii="Times New Roman" w:hAnsi="Times New Roman" w:cs="Times New Roman"/>
        </w:rPr>
      </w:pPr>
      <w:r>
        <w:rPr>
          <w:rFonts w:ascii="Times New Roman" w:hAnsi="Times New Roman" w:cs="Times New Roman"/>
        </w:rPr>
        <w:lastRenderedPageBreak/>
        <w:t xml:space="preserve">RAN1 has agreed that PSFCH resource can be configured every N slot where N could be 1, 2, or 4. When N is larger than 1, </w:t>
      </w:r>
      <w:r w:rsidR="0017051F">
        <w:rPr>
          <w:rFonts w:ascii="Times New Roman" w:hAnsi="Times New Roman" w:cs="Times New Roman"/>
        </w:rPr>
        <w:t>there is a possibility that a UE may need to send multiple HARQ feedbacks to a peer UE if the UE received TBs in consecutive slots.</w:t>
      </w:r>
      <w:r w:rsidR="00757B18">
        <w:rPr>
          <w:rFonts w:ascii="Times New Roman" w:hAnsi="Times New Roman" w:cs="Times New Roman"/>
        </w:rPr>
        <w:t xml:space="preserve"> In this case, it seems to be obvious that a PSFCH format which support more than </w:t>
      </w:r>
      <w:proofErr w:type="gramStart"/>
      <w:r w:rsidR="00757B18">
        <w:rPr>
          <w:rFonts w:ascii="Times New Roman" w:hAnsi="Times New Roman" w:cs="Times New Roman"/>
        </w:rPr>
        <w:t>1 bit</w:t>
      </w:r>
      <w:proofErr w:type="gramEnd"/>
      <w:r w:rsidR="00757B18">
        <w:rPr>
          <w:rFonts w:ascii="Times New Roman" w:hAnsi="Times New Roman" w:cs="Times New Roman"/>
        </w:rPr>
        <w:t xml:space="preserve"> </w:t>
      </w:r>
      <w:r w:rsidR="001D229F">
        <w:rPr>
          <w:rFonts w:ascii="Times New Roman" w:hAnsi="Times New Roman" w:cs="Times New Roman"/>
        </w:rPr>
        <w:t>HARQ feedback should be supported.</w:t>
      </w:r>
    </w:p>
    <w:p w14:paraId="1C965AF8" w14:textId="71F771D9" w:rsidR="006C60B3" w:rsidRDefault="00FB1AC9" w:rsidP="00441A70">
      <w:pPr>
        <w:spacing w:after="120" w:line="240" w:lineRule="auto"/>
        <w:jc w:val="both"/>
        <w:rPr>
          <w:rFonts w:ascii="Times New Roman" w:hAnsi="Times New Roman" w:cs="Times New Roman"/>
          <w:i/>
        </w:rPr>
      </w:pPr>
      <w:r w:rsidRPr="002B20C1">
        <w:rPr>
          <w:rFonts w:ascii="Times New Roman" w:hAnsi="Times New Roman" w:cs="Times New Roman"/>
          <w:b/>
          <w:i/>
          <w:u w:val="single"/>
        </w:rPr>
        <w:t xml:space="preserve">Proposal </w:t>
      </w:r>
      <w:r w:rsidR="00DC344C">
        <w:rPr>
          <w:rFonts w:ascii="Times New Roman" w:hAnsi="Times New Roman" w:cs="Times New Roman"/>
          <w:b/>
          <w:i/>
          <w:u w:val="single"/>
        </w:rPr>
        <w:t>11</w:t>
      </w:r>
      <w:r w:rsidRPr="002B20C1">
        <w:rPr>
          <w:rFonts w:ascii="Times New Roman" w:hAnsi="Times New Roman" w:cs="Times New Roman"/>
          <w:b/>
          <w:i/>
          <w:u w:val="single"/>
        </w:rPr>
        <w:t>:</w:t>
      </w:r>
      <w:r w:rsidRPr="002B20C1">
        <w:rPr>
          <w:rFonts w:ascii="Times New Roman" w:hAnsi="Times New Roman" w:cs="Times New Roman"/>
          <w:i/>
        </w:rPr>
        <w:t xml:space="preserve"> </w:t>
      </w:r>
      <w:r w:rsidR="006C60B3">
        <w:rPr>
          <w:rFonts w:ascii="Times New Roman" w:hAnsi="Times New Roman" w:cs="Times New Roman"/>
          <w:i/>
        </w:rPr>
        <w:t>NR V2X supports PSFCH format conveying multiple HARQ feedback bits.</w:t>
      </w:r>
    </w:p>
    <w:p w14:paraId="7E310FB7" w14:textId="77777777" w:rsidR="007632F2" w:rsidRDefault="007632F2" w:rsidP="00C02CB9">
      <w:pPr>
        <w:rPr>
          <w:rFonts w:ascii="Times New Roman" w:hAnsi="Times New Roman" w:cs="Times New Roman"/>
        </w:rPr>
      </w:pPr>
    </w:p>
    <w:p w14:paraId="27009146" w14:textId="26D67AA0" w:rsidR="00C02CB9" w:rsidRPr="007632D2" w:rsidRDefault="00C02CB9" w:rsidP="00FE44B7">
      <w:pPr>
        <w:pStyle w:val="Heading1"/>
        <w:rPr>
          <w:rFonts w:ascii="Times New Roman" w:hAnsi="Times New Roman"/>
          <w:b/>
          <w:sz w:val="32"/>
        </w:rPr>
      </w:pPr>
      <w:r w:rsidRPr="007632D2">
        <w:rPr>
          <w:rFonts w:ascii="Times New Roman" w:hAnsi="Times New Roman"/>
          <w:b/>
          <w:sz w:val="32"/>
          <w:szCs w:val="32"/>
        </w:rPr>
        <w:t>CSI acquisition</w:t>
      </w:r>
    </w:p>
    <w:p w14:paraId="20822728" w14:textId="73F02541" w:rsidR="00520360" w:rsidRDefault="00B33D87" w:rsidP="003F6D64">
      <w:pPr>
        <w:spacing w:after="120"/>
        <w:jc w:val="both"/>
        <w:rPr>
          <w:rFonts w:ascii="Times New Roman" w:hAnsi="Times New Roman" w:cs="Times New Roman"/>
          <w:lang w:val="en-GB"/>
        </w:rPr>
      </w:pPr>
      <w:bookmarkStart w:id="5" w:name="_Hlk534989440"/>
      <w:r>
        <w:rPr>
          <w:rFonts w:ascii="Times New Roman" w:hAnsi="Times New Roman" w:cs="Times New Roman"/>
          <w:lang w:val="en-GB"/>
        </w:rPr>
        <w:t>RAN1 has agreed to support aperiodic CSI reporting for sidelink for better link adaptation.</w:t>
      </w:r>
      <w:r w:rsidR="00CD00B6">
        <w:rPr>
          <w:rFonts w:ascii="Times New Roman" w:hAnsi="Times New Roman" w:cs="Times New Roman"/>
          <w:lang w:val="en-GB"/>
        </w:rPr>
        <w:t xml:space="preserve"> </w:t>
      </w:r>
      <w:r w:rsidR="00FA074A">
        <w:rPr>
          <w:rFonts w:ascii="Times New Roman" w:hAnsi="Times New Roman" w:cs="Times New Roman"/>
          <w:lang w:val="en-GB"/>
        </w:rPr>
        <w:t>U</w:t>
      </w:r>
      <w:r w:rsidR="00CD00B6">
        <w:rPr>
          <w:rFonts w:ascii="Times New Roman" w:hAnsi="Times New Roman" w:cs="Times New Roman"/>
          <w:lang w:val="en-GB"/>
        </w:rPr>
        <w:t xml:space="preserve">nlike NR Uu, the reporting timing </w:t>
      </w:r>
      <w:r w:rsidR="00FA074A">
        <w:rPr>
          <w:rFonts w:ascii="Times New Roman" w:hAnsi="Times New Roman" w:cs="Times New Roman"/>
          <w:lang w:val="en-GB"/>
        </w:rPr>
        <w:t xml:space="preserve">of the triggered aperiodic CSI reporting </w:t>
      </w:r>
      <w:r w:rsidR="00CD00B6">
        <w:rPr>
          <w:rFonts w:ascii="Times New Roman" w:hAnsi="Times New Roman" w:cs="Times New Roman"/>
          <w:lang w:val="en-GB"/>
        </w:rPr>
        <w:t xml:space="preserve">is not indicated in the </w:t>
      </w:r>
      <w:r w:rsidR="00FA074A">
        <w:rPr>
          <w:rFonts w:ascii="Times New Roman" w:hAnsi="Times New Roman" w:cs="Times New Roman"/>
          <w:lang w:val="en-GB"/>
        </w:rPr>
        <w:t xml:space="preserve">associated </w:t>
      </w:r>
      <w:r w:rsidR="00CD00B6">
        <w:rPr>
          <w:rFonts w:ascii="Times New Roman" w:hAnsi="Times New Roman" w:cs="Times New Roman"/>
          <w:lang w:val="en-GB"/>
        </w:rPr>
        <w:t>triggering message.</w:t>
      </w:r>
      <w:r w:rsidR="00647978">
        <w:rPr>
          <w:rFonts w:ascii="Times New Roman" w:hAnsi="Times New Roman" w:cs="Times New Roman"/>
          <w:lang w:val="en-GB"/>
        </w:rPr>
        <w:t xml:space="preserve"> Therefore, a Rx UE can determine the time to report the triggered CSI</w:t>
      </w:r>
      <w:r w:rsidR="002B3FB6">
        <w:rPr>
          <w:rFonts w:ascii="Times New Roman" w:hAnsi="Times New Roman" w:cs="Times New Roman"/>
          <w:lang w:val="en-GB"/>
        </w:rPr>
        <w:t xml:space="preserve"> and select the available sidelink resource for the reporting irrespective of whether the UE has data to send or not.</w:t>
      </w:r>
      <w:r w:rsidR="00127BFD">
        <w:rPr>
          <w:rFonts w:ascii="Times New Roman" w:hAnsi="Times New Roman" w:cs="Times New Roman"/>
          <w:lang w:val="en-GB"/>
        </w:rPr>
        <w:t xml:space="preserve"> In this case, there is no limit of the reporting time from the Rx UE and</w:t>
      </w:r>
      <w:r w:rsidR="00423535">
        <w:rPr>
          <w:rFonts w:ascii="Times New Roman" w:hAnsi="Times New Roman" w:cs="Times New Roman"/>
          <w:lang w:val="en-GB"/>
        </w:rPr>
        <w:t xml:space="preserve"> which may result in out-dated CSI feedback from the Rx UE especially for high mobility case.</w:t>
      </w:r>
      <w:r w:rsidR="00127BFD">
        <w:rPr>
          <w:rFonts w:ascii="Times New Roman" w:hAnsi="Times New Roman" w:cs="Times New Roman"/>
          <w:lang w:val="en-GB"/>
        </w:rPr>
        <w:t xml:space="preserve"> </w:t>
      </w:r>
      <w:r w:rsidR="00423535">
        <w:rPr>
          <w:rFonts w:ascii="Times New Roman" w:hAnsi="Times New Roman" w:cs="Times New Roman"/>
          <w:lang w:val="en-GB"/>
        </w:rPr>
        <w:t>T</w:t>
      </w:r>
      <w:r w:rsidR="00127BFD">
        <w:rPr>
          <w:rFonts w:ascii="Times New Roman" w:hAnsi="Times New Roman" w:cs="Times New Roman"/>
          <w:lang w:val="en-GB"/>
        </w:rPr>
        <w:t>he out-dated CSI reporting could increase congestion unnecessarily without any benefit.</w:t>
      </w:r>
    </w:p>
    <w:p w14:paraId="6DD7C08B" w14:textId="55A4FE44" w:rsidR="00520360" w:rsidRDefault="00F11FA2" w:rsidP="003F6D64">
      <w:pPr>
        <w:spacing w:after="120"/>
        <w:jc w:val="both"/>
        <w:rPr>
          <w:rFonts w:ascii="Times New Roman" w:hAnsi="Times New Roman" w:cs="Times New Roman"/>
          <w:lang w:val="en-GB"/>
        </w:rPr>
      </w:pPr>
      <w:r>
        <w:rPr>
          <w:rFonts w:ascii="Times New Roman" w:hAnsi="Times New Roman" w:cs="Times New Roman"/>
          <w:lang w:val="en-GB"/>
        </w:rPr>
        <w:t>To avoid the case of</w:t>
      </w:r>
      <w:r w:rsidR="001E0A23">
        <w:rPr>
          <w:rFonts w:ascii="Times New Roman" w:hAnsi="Times New Roman" w:cs="Times New Roman"/>
          <w:lang w:val="en-GB"/>
        </w:rPr>
        <w:t xml:space="preserve"> an</w:t>
      </w:r>
      <w:r>
        <w:rPr>
          <w:rFonts w:ascii="Times New Roman" w:hAnsi="Times New Roman" w:cs="Times New Roman"/>
          <w:lang w:val="en-GB"/>
        </w:rPr>
        <w:t xml:space="preserve"> out-dated CSI feedback from the Rx UE, a feedback window can be defined so that the Rx UE should report the triggered CSI within the feedback window. If the Rx UE couldn’t allocate a sidelink resource within the feedback window, the CSI feedback can be dropped so that it </w:t>
      </w:r>
      <w:proofErr w:type="gramStart"/>
      <w:r>
        <w:rPr>
          <w:rFonts w:ascii="Times New Roman" w:hAnsi="Times New Roman" w:cs="Times New Roman"/>
          <w:lang w:val="en-GB"/>
        </w:rPr>
        <w:t>avoid</w:t>
      </w:r>
      <w:proofErr w:type="gramEnd"/>
      <w:r>
        <w:rPr>
          <w:rFonts w:ascii="Times New Roman" w:hAnsi="Times New Roman" w:cs="Times New Roman"/>
          <w:lang w:val="en-GB"/>
        </w:rPr>
        <w:t xml:space="preserve"> to increase congestion level unnecessarily.</w:t>
      </w:r>
    </w:p>
    <w:p w14:paraId="3F0C32A1" w14:textId="68C4EB91" w:rsidR="007E6493" w:rsidRDefault="00520360" w:rsidP="009F3A0E">
      <w:pPr>
        <w:spacing w:after="120"/>
        <w:jc w:val="both"/>
        <w:rPr>
          <w:rFonts w:ascii="Times New Roman" w:hAnsi="Times New Roman" w:cs="Times New Roman"/>
          <w:lang w:val="en-GB"/>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feedback window is used to avoid </w:t>
      </w:r>
      <w:r w:rsidR="00AD15A8">
        <w:rPr>
          <w:rFonts w:ascii="Times New Roman" w:hAnsi="Times New Roman" w:cs="Times New Roman"/>
          <w:i/>
        </w:rPr>
        <w:t>outdated</w:t>
      </w:r>
      <w:r>
        <w:rPr>
          <w:rFonts w:ascii="Times New Roman" w:hAnsi="Times New Roman" w:cs="Times New Roman"/>
          <w:i/>
        </w:rPr>
        <w:t xml:space="preserve"> CSI feedback.</w:t>
      </w:r>
    </w:p>
    <w:p w14:paraId="30226A69" w14:textId="422EC5E2" w:rsidR="007E6493" w:rsidRDefault="007E6493" w:rsidP="003F6D64">
      <w:pPr>
        <w:spacing w:after="120"/>
        <w:jc w:val="both"/>
        <w:rPr>
          <w:rFonts w:ascii="Times New Roman" w:hAnsi="Times New Roman" w:cs="Times New Roman"/>
          <w:lang w:val="en-GB"/>
        </w:rPr>
      </w:pPr>
      <w:r>
        <w:rPr>
          <w:rFonts w:ascii="Times New Roman" w:hAnsi="Times New Roman" w:cs="Times New Roman"/>
          <w:lang w:val="en-GB"/>
        </w:rPr>
        <w:t xml:space="preserve">Since a Tx UE can trigger CSI feedback for the subchannels allocated for a sidelink transmission at a time, a Rx UE may receive CSI feedback trigger for mutually exclusive sets of subchannels in different time when the Tx UE allocated different sets of subchannels for each sidelink transmission. In this case, multiplexing of one or more CSI feedback triggers should be supported considering that the number of bits for CSI feedback is relatively small (e.g., less than 10 bits for wideband CQI, PMI, and RI) so that it can avoid </w:t>
      </w:r>
      <w:proofErr w:type="gramStart"/>
      <w:r>
        <w:rPr>
          <w:rFonts w:ascii="Times New Roman" w:hAnsi="Times New Roman" w:cs="Times New Roman"/>
          <w:lang w:val="en-GB"/>
        </w:rPr>
        <w:t>to allocate</w:t>
      </w:r>
      <w:proofErr w:type="gramEnd"/>
      <w:r>
        <w:rPr>
          <w:rFonts w:ascii="Times New Roman" w:hAnsi="Times New Roman" w:cs="Times New Roman"/>
          <w:lang w:val="en-GB"/>
        </w:rPr>
        <w:t xml:space="preserve"> multiple sidelink resources unnecessarily. Also, it can reduce latency of the feedback. The triggered CSI feedbacks can be multiplexed and transmitted together </w:t>
      </w:r>
      <w:proofErr w:type="gramStart"/>
      <w:r>
        <w:rPr>
          <w:rFonts w:ascii="Times New Roman" w:hAnsi="Times New Roman" w:cs="Times New Roman"/>
          <w:lang w:val="en-GB"/>
        </w:rPr>
        <w:t>as long as</w:t>
      </w:r>
      <w:proofErr w:type="gramEnd"/>
      <w:r>
        <w:rPr>
          <w:rFonts w:ascii="Times New Roman" w:hAnsi="Times New Roman" w:cs="Times New Roman"/>
          <w:lang w:val="en-GB"/>
        </w:rPr>
        <w:t xml:space="preserve"> it meets the feedback window requirement.</w:t>
      </w:r>
    </w:p>
    <w:p w14:paraId="3F01B789" w14:textId="658E12D5" w:rsidR="00520360" w:rsidRDefault="007E6493" w:rsidP="009F3A0E">
      <w:pPr>
        <w:spacing w:after="120"/>
        <w:jc w:val="both"/>
        <w:rPr>
          <w:rFonts w:ascii="Times New Roman" w:hAnsi="Times New Roman" w:cs="Times New Roman"/>
          <w:i/>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3AAEAC52" w14:textId="673ECA3C" w:rsidR="007E6493" w:rsidRDefault="007E6493" w:rsidP="009F3A0E">
      <w:pPr>
        <w:spacing w:after="120"/>
        <w:jc w:val="both"/>
        <w:rPr>
          <w:rFonts w:ascii="Times New Roman" w:hAnsi="Times New Roman" w:cs="Times New Roman"/>
          <w:lang w:val="en-GB"/>
        </w:rPr>
      </w:pPr>
      <w:r>
        <w:rPr>
          <w:rFonts w:ascii="Times New Roman" w:hAnsi="Times New Roman" w:cs="Times New Roman"/>
          <w:lang w:val="en-GB"/>
        </w:rPr>
        <w:t>Aperiodic CSI feedback can be triggered at any time and a Rx UE may miss the SCI triggering CSI feedback. When a Tx UE triggers multiple CSI feedback in different time slot, there is a possibility that the Tx UE cannot identify the reported CSI is associated with which CSI feedback trigger. Since there is no one-to-one relationship between CSI feedback trigger and CSI reporting based on the time/frequency resources, an explicit indication which can identify the reported CSI is associated which CSI feedback trigger. Therefore, each CSI feedback trigger may have an associated index and the index should be indicated when a UE report the triggered CSI feedback.</w:t>
      </w:r>
    </w:p>
    <w:p w14:paraId="044F059A" w14:textId="16756A92" w:rsidR="007E6493" w:rsidRPr="003F6D64" w:rsidRDefault="007E6493" w:rsidP="003F6D64">
      <w:pPr>
        <w:spacing w:after="120"/>
        <w:jc w:val="both"/>
        <w:rPr>
          <w:rFonts w:ascii="Times New Roman" w:hAnsi="Times New Roman" w:cs="Times New Roman"/>
          <w:i/>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208B3452" w14:textId="25217836" w:rsidR="00E7300E" w:rsidRDefault="007632D2" w:rsidP="003F6D64">
      <w:pPr>
        <w:spacing w:after="120"/>
        <w:jc w:val="both"/>
        <w:rPr>
          <w:rFonts w:ascii="Times New Roman" w:hAnsi="Times New Roman" w:cs="Times New Roman"/>
          <w:b/>
          <w:i/>
          <w:u w:val="single"/>
        </w:rPr>
      </w:pPr>
      <w:r>
        <w:rPr>
          <w:rFonts w:ascii="Times New Roman" w:hAnsi="Times New Roman" w:cs="Times New Roman"/>
          <w:lang w:val="en-GB"/>
        </w:rPr>
        <w:t>It has been agreed that at least sidelink CSI-RS is supported for CQI and RI measurement and the sidelink CSI-RS is confined within PSSCH resource. However, it is unclear yet whether it is just non-zero-power (NZP) CSI-RS for both channel and interference measurement or it also supports zero-power CSI-RS for interference measurement. In NR, a UE is configured with interference measurement resource (IMR) which is dedicated to measure interference. If a similar NZP-CSI-RS density as in NR Uu is used for sidelink NZP-CSI-RS, using additional IMR may be helpful for better interference measurement.</w:t>
      </w:r>
    </w:p>
    <w:p w14:paraId="4BCCACCF" w14:textId="009911F0" w:rsidR="00E7300E" w:rsidRDefault="007632D2" w:rsidP="003F6D64">
      <w:pPr>
        <w:spacing w:after="120"/>
        <w:jc w:val="both"/>
        <w:rPr>
          <w:rFonts w:ascii="Times New Roman" w:hAnsi="Times New Roman" w:cs="Times New Roman"/>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15</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Consider </w:t>
      </w:r>
      <w:proofErr w:type="gramStart"/>
      <w:r>
        <w:rPr>
          <w:rFonts w:ascii="Times New Roman" w:hAnsi="Times New Roman" w:cs="Times New Roman"/>
          <w:i/>
        </w:rPr>
        <w:t>to support</w:t>
      </w:r>
      <w:proofErr w:type="gramEnd"/>
      <w:r>
        <w:rPr>
          <w:rFonts w:ascii="Times New Roman" w:hAnsi="Times New Roman" w:cs="Times New Roman"/>
          <w:i/>
        </w:rPr>
        <w:t xml:space="preserve"> IMR for interference measurements on top of sidelink NZP-CSI-RS.</w:t>
      </w:r>
    </w:p>
    <w:p w14:paraId="4960C0F6" w14:textId="1762FE91" w:rsidR="007632D2" w:rsidRDefault="007632D2" w:rsidP="003F6D64">
      <w:pPr>
        <w:spacing w:after="120"/>
        <w:jc w:val="both"/>
        <w:rPr>
          <w:rFonts w:ascii="Times New Roman" w:hAnsi="Times New Roman" w:cs="Times New Roman"/>
        </w:rPr>
      </w:pPr>
      <w:r>
        <w:rPr>
          <w:rFonts w:ascii="Times New Roman" w:hAnsi="Times New Roman" w:cs="Times New Roman"/>
        </w:rPr>
        <w:t xml:space="preserve">In NR Uu, the CSI request field in a UL DCI could be up to 6 bits to allow multiple configurations including </w:t>
      </w:r>
      <w:proofErr w:type="spellStart"/>
      <w:r>
        <w:rPr>
          <w:rFonts w:ascii="Times New Roman" w:hAnsi="Times New Roman" w:cs="Times New Roman"/>
        </w:rPr>
        <w:t>apeiodic</w:t>
      </w:r>
      <w:proofErr w:type="spellEnd"/>
      <w:r>
        <w:rPr>
          <w:rFonts w:ascii="Times New Roman" w:hAnsi="Times New Roman" w:cs="Times New Roman"/>
        </w:rPr>
        <w:t xml:space="preserve"> CSI-RS triggering offset, CSI-RS configurations, CSI reporting offset, reporting contents, etc., which allows multiple CSI reporting configurations and dynamic adaptation between configurations. However, CSI reporting for NR V2X unicast, it has been already agreed that the associated S-CSI-RS is confined within </w:t>
      </w:r>
      <w:r>
        <w:rPr>
          <w:rFonts w:ascii="Times New Roman" w:hAnsi="Times New Roman" w:cs="Times New Roman"/>
        </w:rPr>
        <w:lastRenderedPageBreak/>
        <w:t xml:space="preserve">PSSCH resource and its associated CSI will be reported by Rx UE with the same procedure as data transmitted. Therefore, there is no need to indicate CSI-RS triggering offset as well as CSI reporting timing. In addition, a single CSI-RS resource configuration would be good enough for unicast, which also remove measurement resource indication for CSI reporting. </w:t>
      </w:r>
    </w:p>
    <w:p w14:paraId="7ED77F9D" w14:textId="77777777" w:rsidR="004452DC" w:rsidRDefault="007632D2" w:rsidP="003F6D64">
      <w:pPr>
        <w:spacing w:after="120"/>
        <w:jc w:val="both"/>
        <w:rPr>
          <w:rFonts w:ascii="Times New Roman" w:hAnsi="Times New Roman" w:cs="Times New Roman"/>
        </w:rPr>
      </w:pPr>
      <w:r>
        <w:rPr>
          <w:rFonts w:ascii="Times New Roman" w:hAnsi="Times New Roman" w:cs="Times New Roman"/>
        </w:rPr>
        <w:t>Therefore, a single bit field in SCI to trigger aperiodic CSI reporting would be enough</w:t>
      </w:r>
      <w:r w:rsidR="004452DC">
        <w:rPr>
          <w:rFonts w:ascii="Times New Roman" w:hAnsi="Times New Roman" w:cs="Times New Roman"/>
        </w:rPr>
        <w:t xml:space="preserve"> at least for the triggering</w:t>
      </w:r>
      <w:r>
        <w:rPr>
          <w:rFonts w:ascii="Times New Roman" w:hAnsi="Times New Roman" w:cs="Times New Roman"/>
        </w:rPr>
        <w:t>.</w:t>
      </w:r>
      <w:r w:rsidR="004452DC">
        <w:rPr>
          <w:rFonts w:ascii="Times New Roman" w:hAnsi="Times New Roman" w:cs="Times New Roman"/>
        </w:rPr>
        <w:t xml:space="preserve"> </w:t>
      </w:r>
      <w:proofErr w:type="spellStart"/>
      <w:r w:rsidR="004452DC">
        <w:rPr>
          <w:rFonts w:ascii="Times New Roman" w:hAnsi="Times New Roman" w:cs="Times New Roman"/>
        </w:rPr>
        <w:t>Addintional</w:t>
      </w:r>
      <w:proofErr w:type="spellEnd"/>
      <w:r w:rsidR="004452DC">
        <w:rPr>
          <w:rFonts w:ascii="Times New Roman" w:hAnsi="Times New Roman" w:cs="Times New Roman"/>
        </w:rPr>
        <w:t xml:space="preserve"> X bits (e.g., 2bits) as CSI trigger </w:t>
      </w:r>
      <w:proofErr w:type="spellStart"/>
      <w:r w:rsidR="004452DC">
        <w:rPr>
          <w:rFonts w:ascii="Times New Roman" w:hAnsi="Times New Roman" w:cs="Times New Roman"/>
        </w:rPr>
        <w:t>indentity</w:t>
      </w:r>
      <w:proofErr w:type="spellEnd"/>
      <w:r w:rsidR="004452DC">
        <w:rPr>
          <w:rFonts w:ascii="Times New Roman" w:hAnsi="Times New Roman" w:cs="Times New Roman"/>
        </w:rPr>
        <w:t xml:space="preserve"> could be added to identify the CSI trigger and reporting. </w:t>
      </w:r>
    </w:p>
    <w:p w14:paraId="1FD787FE" w14:textId="1CD4AA8F" w:rsidR="007632D2" w:rsidRDefault="007632D2" w:rsidP="003F6D64">
      <w:pPr>
        <w:spacing w:after="120"/>
        <w:jc w:val="both"/>
        <w:rPr>
          <w:rFonts w:ascii="Times New Roman" w:hAnsi="Times New Roman" w:cs="Times New Roman"/>
        </w:rPr>
      </w:pPr>
      <w:r>
        <w:rPr>
          <w:rFonts w:ascii="Times New Roman" w:hAnsi="Times New Roman" w:cs="Times New Roman"/>
        </w:rPr>
        <w:t>When the aperiodic CSI is triggered with this bit field, the following should be assumed by Rx UE:</w:t>
      </w:r>
    </w:p>
    <w:p w14:paraId="2A88E0F5" w14:textId="77777777" w:rsidR="007632D2" w:rsidRDefault="007632D2" w:rsidP="003F6D64">
      <w:pPr>
        <w:pStyle w:val="ListParagraph"/>
        <w:numPr>
          <w:ilvl w:val="0"/>
          <w:numId w:val="60"/>
        </w:numPr>
        <w:spacing w:after="120"/>
        <w:jc w:val="both"/>
        <w:rPr>
          <w:rFonts w:ascii="Times New Roman" w:hAnsi="Times New Roman" w:cs="Times New Roman"/>
        </w:rPr>
      </w:pPr>
      <w:r>
        <w:rPr>
          <w:rFonts w:ascii="Times New Roman" w:hAnsi="Times New Roman" w:cs="Times New Roman"/>
        </w:rPr>
        <w:t>S-CSI-RS to measure is in the same slot where the aperiodic CSI reporting is triggered</w:t>
      </w:r>
    </w:p>
    <w:p w14:paraId="602AEDFE" w14:textId="77777777" w:rsidR="007632D2" w:rsidRPr="00E867F3" w:rsidRDefault="007632D2" w:rsidP="003F6D64">
      <w:pPr>
        <w:pStyle w:val="ListParagraph"/>
        <w:numPr>
          <w:ilvl w:val="0"/>
          <w:numId w:val="60"/>
        </w:numPr>
        <w:spacing w:after="120"/>
        <w:jc w:val="both"/>
        <w:rPr>
          <w:rFonts w:ascii="Times New Roman" w:hAnsi="Times New Roman" w:cs="Times New Roman"/>
        </w:rPr>
      </w:pPr>
      <w:r>
        <w:rPr>
          <w:rFonts w:ascii="Times New Roman" w:hAnsi="Times New Roman" w:cs="Times New Roman"/>
        </w:rPr>
        <w:t>CSI reporting timing is determined by Rx UE based on the resource availability within a time window</w:t>
      </w:r>
    </w:p>
    <w:p w14:paraId="69F9250E" w14:textId="5F4C9519" w:rsidR="007632D2" w:rsidRDefault="007632D2" w:rsidP="003F6D64">
      <w:pPr>
        <w:spacing w:after="120"/>
        <w:jc w:val="both"/>
        <w:rPr>
          <w:rFonts w:ascii="Times New Roman" w:hAnsi="Times New Roman" w:cs="Times New Roman"/>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16</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 single bit to trigger aperiodic CSI reporting</w:t>
      </w:r>
      <w:r w:rsidR="004452DC">
        <w:rPr>
          <w:rFonts w:ascii="Times New Roman" w:hAnsi="Times New Roman" w:cs="Times New Roman"/>
          <w:i/>
        </w:rPr>
        <w:t xml:space="preserve"> and X bits as CSI trigger/reporting index</w:t>
      </w:r>
      <w:r>
        <w:rPr>
          <w:rFonts w:ascii="Times New Roman" w:hAnsi="Times New Roman" w:cs="Times New Roman"/>
          <w:i/>
        </w:rPr>
        <w:t xml:space="preserve"> </w:t>
      </w:r>
      <w:r w:rsidR="004452DC">
        <w:rPr>
          <w:rFonts w:ascii="Times New Roman" w:hAnsi="Times New Roman" w:cs="Times New Roman"/>
          <w:i/>
        </w:rPr>
        <w:t xml:space="preserve">are indicated </w:t>
      </w:r>
      <w:r>
        <w:rPr>
          <w:rFonts w:ascii="Times New Roman" w:hAnsi="Times New Roman" w:cs="Times New Roman"/>
          <w:i/>
        </w:rPr>
        <w:t>in</w:t>
      </w:r>
      <w:r w:rsidR="004452DC">
        <w:rPr>
          <w:rFonts w:ascii="Times New Roman" w:hAnsi="Times New Roman" w:cs="Times New Roman"/>
          <w:i/>
        </w:rPr>
        <w:t xml:space="preserve"> the associated</w:t>
      </w:r>
      <w:r>
        <w:rPr>
          <w:rFonts w:ascii="Times New Roman" w:hAnsi="Times New Roman" w:cs="Times New Roman"/>
          <w:i/>
        </w:rPr>
        <w:t xml:space="preserve"> SCI. </w:t>
      </w:r>
    </w:p>
    <w:p w14:paraId="160F66A0" w14:textId="77777777" w:rsidR="007632D2" w:rsidRDefault="007632D2" w:rsidP="007632D2">
      <w:pPr>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schemes for rank-1 open-loop transmit diversity and discussed in all time whenever RAN1 discussed open-loop transmission scheme for 2 or 4Tx. It is well known that SFBC provides robust performance irrespective of antenna correlation and MCS. On the other hand, precoder cycling has simpler receiver implementation, higher DM-RS power, and lower specification impacts. It showed different performance benefits based on the scenarios.</w:t>
      </w:r>
    </w:p>
    <w:p w14:paraId="67E0C81D" w14:textId="77777777" w:rsidR="007632D2" w:rsidRDefault="007632D2" w:rsidP="007632D2">
      <w:pPr>
        <w:jc w:val="both"/>
        <w:rPr>
          <w:rFonts w:ascii="Times New Roman" w:hAnsi="Times New Roman" w:cs="Times New Roman"/>
        </w:rPr>
      </w:pPr>
      <w:r>
        <w:rPr>
          <w:rFonts w:ascii="Times New Roman" w:hAnsi="Times New Roman" w:cs="Times New Roman"/>
        </w:rPr>
        <w:t>In our previous contribution, we showed the performance benefit of using transmit diversity scheme over fixed precoder, which showed significant performance gain in system level simulation especially when inter-packet arrival time is shorter.</w:t>
      </w:r>
    </w:p>
    <w:p w14:paraId="6FB34135" w14:textId="6179E4F3" w:rsidR="00E7300E" w:rsidRDefault="007632D2" w:rsidP="007632D2">
      <w:pPr>
        <w:jc w:val="both"/>
        <w:rPr>
          <w:rFonts w:ascii="Times New Roman" w:hAnsi="Times New Roman" w:cs="Times New Roman"/>
          <w:b/>
          <w:i/>
          <w:u w:val="single"/>
        </w:rPr>
      </w:pPr>
      <w:r>
        <w:rPr>
          <w:rFonts w:ascii="Times New Roman" w:hAnsi="Times New Roman" w:cs="Times New Roman"/>
        </w:rPr>
        <w:t>Therefore, open-loop transmission schemes for CQI/RI calculation should be specified in Rel-16 for both rank-1 and rank-2 unless we support PMI reporting which has been removed in the WID.</w:t>
      </w:r>
    </w:p>
    <w:p w14:paraId="15BCA187" w14:textId="1800DC34" w:rsidR="00E7300E" w:rsidRDefault="007632D2" w:rsidP="007632D2">
      <w:pPr>
        <w:jc w:val="both"/>
        <w:rPr>
          <w:rFonts w:ascii="Times New Roman" w:hAnsi="Times New Roman" w:cs="Times New Roman"/>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bookmarkEnd w:id="5"/>
    </w:p>
    <w:p w14:paraId="6ED78778" w14:textId="4AD9847E" w:rsidR="007632D2" w:rsidRDefault="007632D2" w:rsidP="007632D2">
      <w:pPr>
        <w:jc w:val="both"/>
        <w:rPr>
          <w:rFonts w:ascii="Times New Roman" w:hAnsi="Times New Roman" w:cs="Times New Roman"/>
        </w:rPr>
      </w:pPr>
      <w:r>
        <w:rPr>
          <w:rFonts w:ascii="Times New Roman" w:hAnsi="Times New Roman" w:cs="Times New Roman"/>
        </w:rPr>
        <w:t>The figures 1 and 2 show the performance of SFBC and precoder cycling (PC) according to MCS level and channel conditions. In the link level simulation, 2Tx and 4Rx is assumed with type 1 DMRS configuration. More details of simulation assumptions are provided in the table 1 in Annex.</w:t>
      </w:r>
    </w:p>
    <w:p w14:paraId="5D74EC0C" w14:textId="77777777" w:rsidR="007632D2" w:rsidRDefault="007632D2" w:rsidP="007632D2">
      <w:pPr>
        <w:jc w:val="both"/>
        <w:rPr>
          <w:rFonts w:ascii="Times New Roman" w:hAnsi="Times New Roman" w:cs="Times New Roman"/>
        </w:rPr>
      </w:pPr>
      <w:r>
        <w:rPr>
          <w:rFonts w:ascii="Times New Roman" w:hAnsi="Times New Roman" w:cs="Times New Roman"/>
        </w:rPr>
        <w:t>As seen in the results, the performance gap between SFBC and PC is relatively marginal in low channel coding rate and noticeable gain is observed from SFBC over PC in very high coding rate. It is mainly because that precoder cycling achieves diversity gain from its strong channel coding, which has been observed so far in other topics as well. In addition, it is well known that PC has significant performance loss when antennas are highly correlated due to it could send signals in null space.</w:t>
      </w:r>
    </w:p>
    <w:p w14:paraId="69906019" w14:textId="77777777" w:rsidR="007632D2" w:rsidRDefault="007632D2" w:rsidP="007632D2">
      <w:pPr>
        <w:jc w:val="both"/>
        <w:rPr>
          <w:rFonts w:ascii="Times New Roman" w:hAnsi="Times New Roman" w:cs="Times New Roman"/>
        </w:rPr>
      </w:pPr>
      <w:r>
        <w:rPr>
          <w:rFonts w:ascii="Times New Roman" w:hAnsi="Times New Roman" w:cs="Times New Roman"/>
        </w:rPr>
        <w:t>However, considering that the number of Tx antennas are limited to two ports and cross-polarized antenna is typically used for 2Tx antennas, PC could provide robust performance in most cases. Given that PC requires simpler receiver implementation, lower specification efforts, and possibly better interference rejection capability in interference limited scenario, PC is slightly preferred over SFBC.</w:t>
      </w:r>
    </w:p>
    <w:p w14:paraId="62C393D2" w14:textId="77777777" w:rsidR="007632D2" w:rsidRDefault="007632D2" w:rsidP="007632D2">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41533244" wp14:editId="2FBC3E95">
            <wp:extent cx="5398617" cy="404882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ssch-dmrsSym4-dmrsType1-16rb-6GHz-RealisticDest-cdlUN3-2x4_bler.png"/>
                    <pic:cNvPicPr/>
                  </pic:nvPicPr>
                  <pic:blipFill>
                    <a:blip r:embed="rId11"/>
                    <a:stretch>
                      <a:fillRect/>
                    </a:stretch>
                  </pic:blipFill>
                  <pic:spPr>
                    <a:xfrm>
                      <a:off x="0" y="0"/>
                      <a:ext cx="5401348" cy="4050871"/>
                    </a:xfrm>
                    <a:prstGeom prst="rect">
                      <a:avLst/>
                    </a:prstGeom>
                  </pic:spPr>
                </pic:pic>
              </a:graphicData>
            </a:graphic>
          </wp:inline>
        </w:drawing>
      </w:r>
    </w:p>
    <w:p w14:paraId="040AB8FB" w14:textId="3E0FD601" w:rsidR="007632D2" w:rsidRDefault="007632D2" w:rsidP="007632D2">
      <w:pPr>
        <w:jc w:val="center"/>
        <w:rPr>
          <w:rFonts w:ascii="Times New Roman" w:hAnsi="Times New Roman" w:cs="Times New Roman"/>
        </w:rPr>
      </w:pPr>
      <w:r>
        <w:rPr>
          <w:rFonts w:ascii="Times New Roman" w:hAnsi="Times New Roman" w:cs="Times New Roman"/>
        </w:rPr>
        <w:t>Figure 1. BLER performance of SFBC and Precoder Cycling in UN 3</w:t>
      </w:r>
      <w:r w:rsidR="00DE3954">
        <w:rPr>
          <w:rFonts w:ascii="Times New Roman" w:hAnsi="Times New Roman" w:cs="Times New Roman"/>
        </w:rPr>
        <w:t>k</w:t>
      </w:r>
      <w:r>
        <w:rPr>
          <w:rFonts w:ascii="Times New Roman" w:hAnsi="Times New Roman" w:cs="Times New Roman"/>
        </w:rPr>
        <w:t>m/h</w:t>
      </w:r>
    </w:p>
    <w:p w14:paraId="2A6738EC" w14:textId="77777777" w:rsidR="007632D2" w:rsidRDefault="007632D2" w:rsidP="007632D2">
      <w:pPr>
        <w:jc w:val="center"/>
        <w:rPr>
          <w:rFonts w:ascii="Times New Roman" w:hAnsi="Times New Roman" w:cs="Times New Roman"/>
        </w:rPr>
      </w:pPr>
      <w:r>
        <w:rPr>
          <w:rFonts w:ascii="Times New Roman" w:hAnsi="Times New Roman" w:cs="Times New Roman"/>
          <w:noProof/>
        </w:rPr>
        <w:drawing>
          <wp:inline distT="0" distB="0" distL="0" distR="0" wp14:anchorId="63B9B8D6" wp14:editId="66F4DA5B">
            <wp:extent cx="5442508" cy="408174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ssch-dmrsSym4-dmrsType1-16rb-6GHz-RealisticDest-cdlUN60-2x4_bler.png"/>
                    <pic:cNvPicPr/>
                  </pic:nvPicPr>
                  <pic:blipFill>
                    <a:blip r:embed="rId12"/>
                    <a:stretch>
                      <a:fillRect/>
                    </a:stretch>
                  </pic:blipFill>
                  <pic:spPr>
                    <a:xfrm>
                      <a:off x="0" y="0"/>
                      <a:ext cx="5445549" cy="4084020"/>
                    </a:xfrm>
                    <a:prstGeom prst="rect">
                      <a:avLst/>
                    </a:prstGeom>
                  </pic:spPr>
                </pic:pic>
              </a:graphicData>
            </a:graphic>
          </wp:inline>
        </w:drawing>
      </w:r>
    </w:p>
    <w:p w14:paraId="54FF7100" w14:textId="0091AE52" w:rsidR="007632D2" w:rsidRDefault="007632D2" w:rsidP="007632D2">
      <w:pPr>
        <w:jc w:val="center"/>
        <w:rPr>
          <w:rFonts w:ascii="Times New Roman" w:hAnsi="Times New Roman" w:cs="Times New Roman"/>
        </w:rPr>
      </w:pPr>
      <w:r>
        <w:rPr>
          <w:rFonts w:ascii="Times New Roman" w:hAnsi="Times New Roman" w:cs="Times New Roman"/>
        </w:rPr>
        <w:t>Figure 2. BLER performance of SFBC and Precoder Cycling in UN 60</w:t>
      </w:r>
      <w:r w:rsidR="00DE3954">
        <w:rPr>
          <w:rFonts w:ascii="Times New Roman" w:hAnsi="Times New Roman" w:cs="Times New Roman"/>
        </w:rPr>
        <w:t>k</w:t>
      </w:r>
      <w:r>
        <w:rPr>
          <w:rFonts w:ascii="Times New Roman" w:hAnsi="Times New Roman" w:cs="Times New Roman"/>
        </w:rPr>
        <w:t>m/h</w:t>
      </w:r>
    </w:p>
    <w:p w14:paraId="500E94B3" w14:textId="77777777" w:rsidR="00E7300E" w:rsidRDefault="00E7300E" w:rsidP="007632D2">
      <w:pPr>
        <w:jc w:val="both"/>
        <w:rPr>
          <w:rFonts w:ascii="Times New Roman" w:hAnsi="Times New Roman" w:cs="Times New Roman"/>
          <w:b/>
          <w:i/>
          <w:u w:val="single"/>
        </w:rPr>
      </w:pPr>
    </w:p>
    <w:p w14:paraId="669F00D6" w14:textId="3D50CBC3" w:rsidR="007632D2" w:rsidRDefault="007632D2" w:rsidP="007632D2">
      <w:pPr>
        <w:jc w:val="both"/>
        <w:rPr>
          <w:rFonts w:ascii="Times New Roman" w:hAnsi="Times New Roman" w:cs="Times New Roman"/>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w:t>
      </w:r>
      <w:proofErr w:type="gramStart"/>
      <w:r>
        <w:rPr>
          <w:rFonts w:ascii="Times New Roman" w:hAnsi="Times New Roman" w:cs="Times New Roman"/>
          <w:i/>
        </w:rPr>
        <w:t>rank-1</w:t>
      </w:r>
      <w:proofErr w:type="gramEnd"/>
      <w:r>
        <w:rPr>
          <w:rFonts w:ascii="Times New Roman" w:hAnsi="Times New Roman" w:cs="Times New Roman"/>
          <w:i/>
        </w:rPr>
        <w:t xml:space="preserve">. </w:t>
      </w:r>
    </w:p>
    <w:p w14:paraId="7CF00AE6" w14:textId="5A6B6B8C" w:rsidR="007632D2" w:rsidRDefault="007632D2" w:rsidP="007632D2">
      <w:pPr>
        <w:jc w:val="both"/>
        <w:rPr>
          <w:rFonts w:ascii="Times New Roman" w:hAnsi="Times New Roman" w:cs="Times New Roman"/>
        </w:rPr>
      </w:pPr>
      <w:r>
        <w:rPr>
          <w:rFonts w:ascii="Times New Roman" w:hAnsi="Times New Roman" w:cs="Times New Roman"/>
        </w:rPr>
        <w:t>Based on WID, the CSI feedback is supported up to 2 antenna ports irrespective of the actual number of antennas (i.e., antenna elements, panels) implemented in a vehicle. Therefore, if the number of antennas implemented in a vehicle is larger than 2, a certain antenna virtualization scheme should be used. In general, antenna virtualization scheme has been used in 3GPP for long time and it is up to gNB or UE implementation.</w:t>
      </w:r>
    </w:p>
    <w:p w14:paraId="1FDF0EBF" w14:textId="77777777" w:rsidR="007632D2" w:rsidRDefault="007632D2" w:rsidP="007632D2">
      <w:pPr>
        <w:jc w:val="both"/>
        <w:rPr>
          <w:rFonts w:ascii="Times New Roman" w:hAnsi="Times New Roman" w:cs="Times New Roman"/>
        </w:rPr>
      </w:pPr>
      <w:r>
        <w:rPr>
          <w:rFonts w:ascii="Times New Roman" w:hAnsi="Times New Roman" w:cs="Times New Roman"/>
        </w:rPr>
        <w:t>Therefore, RAN1 should avoid spending time how to handle the case where the number of antennas for a vehicle is larger than 2 antennas.</w:t>
      </w:r>
    </w:p>
    <w:p w14:paraId="72FA1068" w14:textId="5FA5C8B0" w:rsidR="00386F13" w:rsidRDefault="007632D2" w:rsidP="00386F13">
      <w:pPr>
        <w:jc w:val="both"/>
        <w:rPr>
          <w:rFonts w:ascii="Times New Roman" w:hAnsi="Times New Roman" w:cs="Times New Roman"/>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19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07FA5946" w14:textId="2934F9C4" w:rsidR="00386F13" w:rsidRDefault="00604239" w:rsidP="00147158">
      <w:pPr>
        <w:jc w:val="both"/>
        <w:rPr>
          <w:rFonts w:ascii="Times New Roman" w:hAnsi="Times New Roman" w:cs="Times New Roman"/>
          <w:lang w:val="en-GB"/>
        </w:rPr>
      </w:pPr>
      <w:r>
        <w:rPr>
          <w:rFonts w:ascii="Times New Roman" w:hAnsi="Times New Roman" w:cs="Times New Roman"/>
          <w:lang w:val="en-GB"/>
        </w:rPr>
        <w:t>It has been agreed to transmit sidelink CSI via PSSCH. Two options have been discussed for CSI transmission on PSSCH:</w:t>
      </w:r>
    </w:p>
    <w:p w14:paraId="5EE42835" w14:textId="2468E94D" w:rsidR="00604239" w:rsidRDefault="00604239" w:rsidP="00147158">
      <w:pPr>
        <w:pStyle w:val="ListParagraph"/>
        <w:numPr>
          <w:ilvl w:val="0"/>
          <w:numId w:val="62"/>
        </w:numPr>
        <w:jc w:val="both"/>
        <w:rPr>
          <w:rFonts w:ascii="Times New Roman" w:hAnsi="Times New Roman" w:cs="Times New Roman"/>
          <w:lang w:val="en-GB"/>
        </w:rPr>
      </w:pP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NR Uu UCI multiplexing on PSSCH</w:t>
      </w:r>
    </w:p>
    <w:p w14:paraId="67CAF0C2" w14:textId="78F3BE95" w:rsidR="00604239" w:rsidRPr="00147158" w:rsidRDefault="00604239" w:rsidP="00147158">
      <w:pPr>
        <w:pStyle w:val="ListParagraph"/>
        <w:numPr>
          <w:ilvl w:val="0"/>
          <w:numId w:val="62"/>
        </w:numPr>
        <w:jc w:val="both"/>
        <w:rPr>
          <w:rFonts w:ascii="Times New Roman" w:hAnsi="Times New Roman" w:cs="Times New Roman"/>
          <w:lang w:val="en-GB"/>
        </w:rPr>
      </w:pPr>
      <w:r>
        <w:rPr>
          <w:rFonts w:ascii="Times New Roman" w:hAnsi="Times New Roman" w:cs="Times New Roman"/>
          <w:lang w:val="en-GB"/>
        </w:rPr>
        <w:t>Use of MAC-CE</w:t>
      </w:r>
    </w:p>
    <w:p w14:paraId="59FE822E" w14:textId="2F48333F" w:rsidR="00604239" w:rsidRDefault="00B16684" w:rsidP="00624E10">
      <w:pPr>
        <w:jc w:val="both"/>
        <w:rPr>
          <w:rFonts w:ascii="Times New Roman" w:hAnsi="Times New Roman" w:cs="Times New Roman"/>
          <w:lang w:val="en-GB"/>
        </w:rPr>
      </w:pPr>
      <w:r>
        <w:rPr>
          <w:rFonts w:ascii="Times New Roman" w:hAnsi="Times New Roman" w:cs="Times New Roman"/>
          <w:lang w:val="en-GB"/>
        </w:rPr>
        <w:t xml:space="preserve">The use of MAC-CE has been proposed since it could avoid specification efforts how to multiplex between UCI and data in physical layer. NR Uu already defined how to multiplex data and UCI without HARQ-ACK as well as the case of UCI only without data. </w:t>
      </w:r>
      <w:r w:rsidR="003F6BC4">
        <w:rPr>
          <w:rFonts w:ascii="Times New Roman" w:hAnsi="Times New Roman" w:cs="Times New Roman"/>
          <w:lang w:val="en-GB"/>
        </w:rPr>
        <w:t>On the other hand, MAC-CE has not been defined and used for sidelink in RAN2 and there could be other RAN2 standards efforts (e.g., LCP prioritization) if UCI is signalled via MAC-CE.</w:t>
      </w:r>
      <w:r w:rsidR="00624E10">
        <w:rPr>
          <w:rFonts w:ascii="Times New Roman" w:hAnsi="Times New Roman" w:cs="Times New Roman"/>
          <w:lang w:val="en-GB"/>
        </w:rPr>
        <w:t xml:space="preserve"> Considering RAN2 impacts as well as the availability of NR Uu for UCI multiplexing between data and UCI, RAN</w:t>
      </w:r>
      <w:r w:rsidR="00665925">
        <w:rPr>
          <w:rFonts w:ascii="Times New Roman" w:hAnsi="Times New Roman" w:cs="Times New Roman"/>
          <w:lang w:val="en-GB"/>
        </w:rPr>
        <w:t>1</w:t>
      </w:r>
      <w:r w:rsidR="00624E10">
        <w:rPr>
          <w:rFonts w:ascii="Times New Roman" w:hAnsi="Times New Roman" w:cs="Times New Roman"/>
          <w:lang w:val="en-GB"/>
        </w:rPr>
        <w:t xml:space="preserve"> should consider </w:t>
      </w:r>
      <w:proofErr w:type="gramStart"/>
      <w:r w:rsidR="00624E10">
        <w:rPr>
          <w:rFonts w:ascii="Times New Roman" w:hAnsi="Times New Roman" w:cs="Times New Roman"/>
          <w:lang w:val="en-GB"/>
        </w:rPr>
        <w:t>to reuse</w:t>
      </w:r>
      <w:proofErr w:type="gramEnd"/>
      <w:r w:rsidR="00624E10">
        <w:rPr>
          <w:rFonts w:ascii="Times New Roman" w:hAnsi="Times New Roman" w:cs="Times New Roman"/>
          <w:lang w:val="en-GB"/>
        </w:rPr>
        <w:t xml:space="preserve"> NR Uu UCI multiplexing as baseline for sidelink CSI reporting on PSSCH.</w:t>
      </w:r>
    </w:p>
    <w:p w14:paraId="495AE8E3" w14:textId="7610E166" w:rsidR="00896866" w:rsidRDefault="00896866" w:rsidP="00896866">
      <w:pPr>
        <w:jc w:val="both"/>
        <w:rPr>
          <w:rFonts w:ascii="Times New Roman" w:hAnsi="Times New Roman" w:cs="Times New Roman"/>
        </w:rPr>
      </w:pPr>
      <w:r w:rsidRPr="006B75E8">
        <w:rPr>
          <w:rFonts w:ascii="Times New Roman" w:hAnsi="Times New Roman" w:cs="Times New Roman"/>
          <w:b/>
          <w:i/>
          <w:u w:val="single"/>
        </w:rPr>
        <w:t xml:space="preserve">Proposal </w:t>
      </w:r>
      <w:r w:rsidR="00D40DA0">
        <w:rPr>
          <w:rFonts w:ascii="Times New Roman" w:hAnsi="Times New Roman" w:cs="Times New Roman"/>
          <w:b/>
          <w:i/>
          <w:u w:val="single"/>
        </w:rPr>
        <w:t>20</w:t>
      </w:r>
      <w:r w:rsidRPr="006B75E8">
        <w:rPr>
          <w:rFonts w:ascii="Times New Roman" w:hAnsi="Times New Roman" w:cs="Times New Roman"/>
          <w:b/>
          <w:i/>
          <w:u w:val="single"/>
        </w:rPr>
        <w:t>:</w:t>
      </w:r>
      <w:r w:rsidRPr="006B75E8">
        <w:rPr>
          <w:rFonts w:ascii="Times New Roman" w:hAnsi="Times New Roman" w:cs="Times New Roman"/>
          <w:i/>
        </w:rPr>
        <w:t xml:space="preserve"> </w:t>
      </w:r>
      <w:r w:rsidR="00636277">
        <w:rPr>
          <w:rFonts w:ascii="Times New Roman" w:hAnsi="Times New Roman" w:cs="Times New Roman"/>
          <w:i/>
        </w:rPr>
        <w:t xml:space="preserve">NR Uu UCI multiplexing is baseline for sidelink CSI reporting </w:t>
      </w:r>
      <w:r w:rsidR="002D4EA3">
        <w:rPr>
          <w:rFonts w:ascii="Times New Roman" w:hAnsi="Times New Roman" w:cs="Times New Roman"/>
          <w:i/>
        </w:rPr>
        <w:t>on</w:t>
      </w:r>
      <w:r w:rsidR="00636277">
        <w:rPr>
          <w:rFonts w:ascii="Times New Roman" w:hAnsi="Times New Roman" w:cs="Times New Roman"/>
          <w:i/>
        </w:rPr>
        <w:t xml:space="preserve"> PSSCH</w:t>
      </w:r>
      <w:r>
        <w:rPr>
          <w:rFonts w:ascii="Times New Roman" w:hAnsi="Times New Roman" w:cs="Times New Roman"/>
          <w:i/>
        </w:rPr>
        <w:t>.</w:t>
      </w:r>
    </w:p>
    <w:p w14:paraId="48D5B3AE" w14:textId="77777777" w:rsidR="00896866" w:rsidRPr="00147158" w:rsidRDefault="00896866" w:rsidP="00CB6D9D">
      <w:pPr>
        <w:rPr>
          <w:rFonts w:ascii="Times New Roman" w:hAnsi="Times New Roman" w:cs="Times New Roman"/>
        </w:rPr>
      </w:pPr>
    </w:p>
    <w:p w14:paraId="155AD9B0" w14:textId="7A071C56" w:rsidR="00386F07" w:rsidRPr="00FE44B7" w:rsidRDefault="00C02CB9" w:rsidP="00FE44B7">
      <w:pPr>
        <w:pStyle w:val="Heading1"/>
        <w:rPr>
          <w:rFonts w:ascii="Times New Roman" w:hAnsi="Times New Roman"/>
          <w:b/>
          <w:sz w:val="32"/>
        </w:rPr>
      </w:pPr>
      <w:r w:rsidRPr="00FE44B7">
        <w:rPr>
          <w:rFonts w:ascii="Times New Roman" w:hAnsi="Times New Roman"/>
          <w:b/>
          <w:sz w:val="32"/>
          <w:szCs w:val="32"/>
        </w:rPr>
        <w:t>Power control</w:t>
      </w:r>
    </w:p>
    <w:p w14:paraId="19D06275" w14:textId="56BE3C53" w:rsidR="00A910FA" w:rsidRPr="00FE44B7" w:rsidRDefault="004403BE" w:rsidP="003F6D64">
      <w:pPr>
        <w:spacing w:after="120"/>
        <w:jc w:val="both"/>
        <w:rPr>
          <w:rFonts w:ascii="Times New Roman" w:hAnsi="Times New Roman" w:cs="Times New Roman"/>
          <w:lang w:val="en-GB"/>
        </w:rPr>
      </w:pPr>
      <w:r w:rsidRPr="00196613">
        <w:rPr>
          <w:rFonts w:ascii="Times New Roman" w:hAnsi="Times New Roman" w:cs="Times New Roman"/>
          <w:lang w:val="en-GB"/>
        </w:rPr>
        <w:t xml:space="preserve">It was agreed </w:t>
      </w:r>
      <w:r w:rsidRPr="00196613">
        <w:rPr>
          <w:rFonts w:ascii="Times New Roman" w:hAnsi="Times New Roman" w:cs="Times New Roman"/>
          <w:lang w:val="en-GB"/>
        </w:rPr>
        <w:fldChar w:fldCharType="begin"/>
      </w:r>
      <w:r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Pr="00196613">
        <w:rPr>
          <w:rFonts w:ascii="Times New Roman" w:hAnsi="Times New Roman" w:cs="Times New Roman"/>
          <w:lang w:val="en-GB"/>
        </w:rPr>
      </w:r>
      <w:r w:rsidRPr="00196613">
        <w:rPr>
          <w:rFonts w:ascii="Times New Roman" w:hAnsi="Times New Roman" w:cs="Times New Roman"/>
          <w:lang w:val="en-GB"/>
        </w:rPr>
        <w:fldChar w:fldCharType="separate"/>
      </w:r>
      <w:r w:rsidR="004C0191">
        <w:rPr>
          <w:rFonts w:ascii="Times New Roman" w:hAnsi="Times New Roman" w:cs="Times New Roman"/>
          <w:lang w:val="en-GB"/>
        </w:rPr>
        <w:t>[3]</w:t>
      </w:r>
      <w:r w:rsidRPr="00196613">
        <w:rPr>
          <w:rFonts w:ascii="Times New Roman" w:hAnsi="Times New Roman" w:cs="Times New Roman"/>
          <w:lang w:val="en-GB"/>
        </w:rPr>
        <w:fldChar w:fldCharType="end"/>
      </w:r>
      <w:r w:rsidRPr="00196613">
        <w:rPr>
          <w:rFonts w:ascii="Times New Roman" w:hAnsi="Times New Roman" w:cs="Times New Roman"/>
          <w:lang w:val="en-GB"/>
        </w:rPr>
        <w:t xml:space="preserve"> that the sidelink open-loop power control is supported, which is based on the Uu link pathloss and/or based on the sidelink pathloss for unicast sidelink. </w:t>
      </w:r>
      <w:r w:rsidR="006E5945" w:rsidRPr="00196613">
        <w:rPr>
          <w:rFonts w:ascii="Times New Roman" w:hAnsi="Times New Roman" w:cs="Times New Roman"/>
          <w:lang w:val="en-GB"/>
        </w:rPr>
        <w:t>In addition, the support of</w:t>
      </w:r>
      <w:r w:rsidRPr="00196613">
        <w:rPr>
          <w:rFonts w:ascii="Times New Roman" w:hAnsi="Times New Roman" w:cs="Times New Roman"/>
          <w:lang w:val="en-GB"/>
        </w:rPr>
        <w:t xml:space="preserve"> </w:t>
      </w:r>
      <w:r w:rsidR="00CE3898" w:rsidRPr="00196613">
        <w:rPr>
          <w:rFonts w:ascii="Times New Roman" w:hAnsi="Times New Roman" w:cs="Times New Roman"/>
          <w:lang w:val="en-GB"/>
        </w:rPr>
        <w:t xml:space="preserve">long-term measurement (i.e., with L3 filtering) of sidelink signal </w:t>
      </w:r>
      <w:r w:rsidR="006E5945" w:rsidRPr="00196613">
        <w:rPr>
          <w:rFonts w:ascii="Times New Roman" w:hAnsi="Times New Roman" w:cs="Times New Roman"/>
          <w:lang w:val="en-GB"/>
        </w:rPr>
        <w:t>has been agreed</w:t>
      </w:r>
      <w:r w:rsidR="00F56090" w:rsidRPr="00196613">
        <w:rPr>
          <w:rFonts w:ascii="Times New Roman" w:hAnsi="Times New Roman" w:cs="Times New Roman"/>
          <w:lang w:val="en-GB"/>
        </w:rPr>
        <w:t xml:space="preserve"> </w:t>
      </w:r>
      <w:r w:rsidR="00F56090" w:rsidRPr="00196613">
        <w:rPr>
          <w:rFonts w:ascii="Times New Roman" w:hAnsi="Times New Roman" w:cs="Times New Roman"/>
          <w:lang w:val="en-GB"/>
        </w:rPr>
        <w:fldChar w:fldCharType="begin"/>
      </w:r>
      <w:r w:rsidR="00F56090"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00F56090" w:rsidRPr="00196613">
        <w:rPr>
          <w:rFonts w:ascii="Times New Roman" w:hAnsi="Times New Roman" w:cs="Times New Roman"/>
          <w:lang w:val="en-GB"/>
        </w:rPr>
      </w:r>
      <w:r w:rsidR="00F56090" w:rsidRPr="00196613">
        <w:rPr>
          <w:rFonts w:ascii="Times New Roman" w:hAnsi="Times New Roman" w:cs="Times New Roman"/>
          <w:lang w:val="en-GB"/>
        </w:rPr>
        <w:fldChar w:fldCharType="separate"/>
      </w:r>
      <w:r w:rsidR="004C0191">
        <w:rPr>
          <w:rFonts w:ascii="Times New Roman" w:hAnsi="Times New Roman" w:cs="Times New Roman"/>
          <w:lang w:val="en-GB"/>
        </w:rPr>
        <w:t>[3]</w:t>
      </w:r>
      <w:r w:rsidR="00F56090" w:rsidRPr="00196613">
        <w:rPr>
          <w:rFonts w:ascii="Times New Roman" w:hAnsi="Times New Roman" w:cs="Times New Roman"/>
          <w:lang w:val="en-GB"/>
        </w:rPr>
        <w:fldChar w:fldCharType="end"/>
      </w:r>
      <w:r w:rsidR="00CE3898" w:rsidRPr="00196613">
        <w:rPr>
          <w:rFonts w:ascii="Times New Roman" w:hAnsi="Times New Roman" w:cs="Times New Roman"/>
          <w:lang w:val="en-GB"/>
        </w:rPr>
        <w:t xml:space="preserve"> for</w:t>
      </w:r>
      <w:r w:rsidRPr="00196613">
        <w:rPr>
          <w:rFonts w:ascii="Times New Roman" w:hAnsi="Times New Roman" w:cs="Times New Roman"/>
          <w:lang w:val="en-GB"/>
        </w:rPr>
        <w:t xml:space="preserve"> sidelink</w:t>
      </w:r>
      <w:r w:rsidR="00CE3898" w:rsidRPr="00196613">
        <w:rPr>
          <w:rFonts w:ascii="Times New Roman" w:hAnsi="Times New Roman" w:cs="Times New Roman"/>
          <w:lang w:val="en-GB"/>
        </w:rPr>
        <w:t xml:space="preserve"> unicast.</w:t>
      </w:r>
      <w:r w:rsidR="00A910FA" w:rsidRPr="00FE44B7">
        <w:rPr>
          <w:rFonts w:ascii="Times New Roman" w:hAnsi="Times New Roman" w:cs="Times New Roman"/>
          <w:lang w:val="en-GB"/>
        </w:rPr>
        <w:t xml:space="preserve"> However, it is still unknown which RS is used for the long-term measurement to calculate SL-RSRP.</w:t>
      </w:r>
    </w:p>
    <w:p w14:paraId="3E24F23F" w14:textId="77777777" w:rsidR="00FC3BD1" w:rsidRDefault="00A910FA" w:rsidP="00FC3BD1">
      <w:pPr>
        <w:spacing w:after="120"/>
        <w:jc w:val="both"/>
        <w:rPr>
          <w:rFonts w:ascii="Times New Roman" w:hAnsi="Times New Roman" w:cs="Times New Roman"/>
          <w:lang w:val="en-GB"/>
        </w:rPr>
      </w:pPr>
      <w:r w:rsidRPr="00FE44B7">
        <w:rPr>
          <w:rFonts w:ascii="Times New Roman" w:hAnsi="Times New Roman" w:cs="Times New Roman"/>
          <w:lang w:val="en-GB"/>
        </w:rPr>
        <w:t>During SI, RAN1 has no agreement related to a periodic measurement signal transmission. Since a resource pool is shared by a group of UEs, it is difficult to allocate a periodic resource to a single UE for the measurement RS transmission. Therefore, it makes sense to use aperiodic resource for the SL-RSRP measurement. For example, DM-RS of PSSCH could be used for SL-RSRP measurement and reported to a Tx UE. In this case, the Tx UE could drive a PL based on the reported SL-RSRP since it knows its absolute transmission power.</w:t>
      </w:r>
      <w:r w:rsidR="002C1E03">
        <w:rPr>
          <w:rFonts w:ascii="Times New Roman" w:hAnsi="Times New Roman" w:cs="Times New Roman"/>
          <w:lang w:val="en-GB"/>
        </w:rPr>
        <w:t xml:space="preserve"> </w:t>
      </w:r>
    </w:p>
    <w:p w14:paraId="28D6BFB3" w14:textId="494DD9F2" w:rsidR="00FC3BD1" w:rsidRDefault="002C1E03" w:rsidP="003F6D64">
      <w:pPr>
        <w:spacing w:after="120"/>
        <w:jc w:val="both"/>
        <w:rPr>
          <w:rFonts w:ascii="Times New Roman" w:hAnsi="Times New Roman" w:cs="Times New Roman"/>
          <w:lang w:val="en-GB"/>
        </w:rPr>
      </w:pPr>
      <w:r>
        <w:rPr>
          <w:rFonts w:ascii="Times New Roman" w:hAnsi="Times New Roman" w:cs="Times New Roman"/>
          <w:lang w:val="en-GB"/>
        </w:rPr>
        <w:t xml:space="preserve">Alternatively, sidelink CSI-RS could be used for SL-RSRP measurement since RAN1 has agreed to introduce S-CSI-RS at least for CQI/RI measurement and it is now one of the candidates for sidelink RLM measurement as well. </w:t>
      </w:r>
      <w:r w:rsidR="00FC3BD1">
        <w:rPr>
          <w:rFonts w:ascii="Times New Roman" w:hAnsi="Times New Roman" w:cs="Times New Roman"/>
          <w:lang w:val="en-GB"/>
        </w:rPr>
        <w:t>However, as agreed in the last RAN1 meeting, there is no dedicated reference signal for sidelink RLM, which means that S-CSI-RS won’t be present if CSI feedback is disabled. Therefore, S-CSI-RS seems to be not suitable for SL-RSRP measurement although it can be used as a supplement when it is available.</w:t>
      </w:r>
    </w:p>
    <w:p w14:paraId="2B907F41" w14:textId="2EDEABBE" w:rsidR="00363F75" w:rsidRPr="00821348" w:rsidRDefault="00363F75" w:rsidP="00363F75">
      <w:pPr>
        <w:jc w:val="both"/>
        <w:rPr>
          <w:rFonts w:ascii="Times New Roman" w:hAnsi="Times New Roman" w:cs="Times New Roman"/>
          <w:i/>
        </w:rPr>
      </w:pPr>
      <w:r w:rsidRPr="00FC3BD1">
        <w:rPr>
          <w:rFonts w:ascii="Times New Roman" w:hAnsi="Times New Roman" w:cs="Times New Roman"/>
          <w:b/>
          <w:i/>
          <w:u w:val="single"/>
        </w:rPr>
        <w:t xml:space="preserve">Proposal </w:t>
      </w:r>
      <w:r w:rsidR="00D40DA0">
        <w:rPr>
          <w:rFonts w:ascii="Times New Roman" w:hAnsi="Times New Roman" w:cs="Times New Roman"/>
          <w:b/>
          <w:i/>
          <w:u w:val="single"/>
        </w:rPr>
        <w:t>21</w:t>
      </w:r>
      <w:r w:rsidRPr="00FC3BD1">
        <w:rPr>
          <w:rFonts w:ascii="Times New Roman" w:hAnsi="Times New Roman" w:cs="Times New Roman"/>
          <w:b/>
          <w:i/>
          <w:u w:val="single"/>
        </w:rPr>
        <w:t>:</w:t>
      </w:r>
      <w:r w:rsidRPr="00FC3BD1">
        <w:rPr>
          <w:rFonts w:ascii="Times New Roman" w:hAnsi="Times New Roman" w:cs="Times New Roman"/>
          <w:i/>
        </w:rPr>
        <w:t xml:space="preserve"> DM-RS of PSSCH is used</w:t>
      </w:r>
      <w:r w:rsidR="002324A5" w:rsidRPr="00FC3BD1">
        <w:rPr>
          <w:rFonts w:ascii="Times New Roman" w:hAnsi="Times New Roman" w:cs="Times New Roman"/>
          <w:i/>
        </w:rPr>
        <w:t xml:space="preserve"> </w:t>
      </w:r>
      <w:r w:rsidR="00FC3BD1" w:rsidRPr="00FC3BD1">
        <w:rPr>
          <w:rFonts w:ascii="Times New Roman" w:hAnsi="Times New Roman" w:cs="Times New Roman"/>
          <w:i/>
        </w:rPr>
        <w:t>for SL-RSRP measurement for OLPC based on SL pathloss</w:t>
      </w:r>
      <w:r w:rsidRPr="00FC3BD1">
        <w:rPr>
          <w:rFonts w:ascii="Times New Roman" w:hAnsi="Times New Roman" w:cs="Times New Roman"/>
          <w:i/>
        </w:rPr>
        <w:t>.</w:t>
      </w:r>
    </w:p>
    <w:p w14:paraId="7B24D548" w14:textId="27C41B7C" w:rsidR="00960091" w:rsidRDefault="00123BED" w:rsidP="003F6D64">
      <w:pPr>
        <w:spacing w:after="120"/>
        <w:jc w:val="both"/>
        <w:rPr>
          <w:rFonts w:ascii="Times New Roman" w:hAnsi="Times New Roman" w:cs="Times New Roman"/>
        </w:rPr>
      </w:pP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w:t>
      </w:r>
      <w:r w:rsidR="00A278E6">
        <w:rPr>
          <w:rFonts w:ascii="Times New Roman" w:hAnsi="Times New Roman" w:cs="Times New Roman"/>
        </w:rPr>
        <w:lastRenderedPageBreak/>
        <w:t xml:space="preserve">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w:t>
      </w:r>
      <w:r w:rsidR="006B329A">
        <w:rPr>
          <w:rFonts w:ascii="Times New Roman" w:hAnsi="Times New Roman" w:cs="Times New Roman"/>
        </w:rPr>
        <w:t xml:space="preserve">sidelink </w:t>
      </w:r>
      <w:r w:rsidRPr="008F7ECF">
        <w:rPr>
          <w:rFonts w:ascii="Times New Roman" w:hAnsi="Times New Roman" w:cs="Times New Roman"/>
        </w:rPr>
        <w:t xml:space="preserve">groupcast should be </w:t>
      </w:r>
      <w:r w:rsidR="006B329A">
        <w:rPr>
          <w:rFonts w:ascii="Times New Roman" w:hAnsi="Times New Roman" w:cs="Times New Roman"/>
        </w:rPr>
        <w:t>supported</w:t>
      </w:r>
      <w:r w:rsidRPr="008F7ECF">
        <w:rPr>
          <w:rFonts w:ascii="Times New Roman" w:hAnsi="Times New Roman" w:cs="Times New Roman"/>
        </w:rPr>
        <w:t>.</w:t>
      </w:r>
      <w:r w:rsidR="00960091">
        <w:rPr>
          <w:rFonts w:ascii="Times New Roman" w:hAnsi="Times New Roman" w:cs="Times New Roman"/>
        </w:rPr>
        <w:t xml:space="preserve"> </w:t>
      </w:r>
    </w:p>
    <w:p w14:paraId="731A3B06" w14:textId="3BDE7A98" w:rsidR="00A278E6" w:rsidRDefault="00960091" w:rsidP="003F6D64">
      <w:pPr>
        <w:spacing w:after="120"/>
        <w:jc w:val="both"/>
        <w:rPr>
          <w:rFonts w:ascii="Times New Roman" w:hAnsi="Times New Roman" w:cs="Times New Roman"/>
        </w:rPr>
      </w:pPr>
      <w:r>
        <w:rPr>
          <w:rFonts w:ascii="Times New Roman" w:hAnsi="Times New Roman" w:cs="Times New Roman"/>
        </w:rPr>
        <w:t xml:space="preserve">In sidelink groupcast, there </w:t>
      </w:r>
      <w:r w:rsidR="00C4655E">
        <w:rPr>
          <w:rFonts w:ascii="Times New Roman" w:hAnsi="Times New Roman" w:cs="Times New Roman"/>
        </w:rPr>
        <w:t>is</w:t>
      </w:r>
      <w:r>
        <w:rPr>
          <w:rFonts w:ascii="Times New Roman" w:hAnsi="Times New Roman" w:cs="Times New Roman"/>
        </w:rPr>
        <w:t xml:space="preserve"> </w:t>
      </w:r>
      <w:r w:rsidR="00C4655E">
        <w:rPr>
          <w:rFonts w:ascii="Times New Roman" w:hAnsi="Times New Roman" w:cs="Times New Roman"/>
        </w:rPr>
        <w:t>a sidelink between a transmit</w:t>
      </w:r>
      <w:r w:rsidR="00F56090">
        <w:rPr>
          <w:rFonts w:ascii="Times New Roman" w:hAnsi="Times New Roman" w:cs="Times New Roman"/>
        </w:rPr>
        <w:t>ter</w:t>
      </w:r>
      <w:r w:rsidR="00C4655E">
        <w:rPr>
          <w:rFonts w:ascii="Times New Roman" w:hAnsi="Times New Roman" w:cs="Times New Roman"/>
        </w:rPr>
        <w:t xml:space="preserve"> UE and each receiver UE. The sidelink pathloss used for open-loop power control can be based on the sidelink between transmit</w:t>
      </w:r>
      <w:r w:rsidR="00F56090">
        <w:rPr>
          <w:rFonts w:ascii="Times New Roman" w:hAnsi="Times New Roman" w:cs="Times New Roman"/>
        </w:rPr>
        <w:t>ter</w:t>
      </w:r>
      <w:r w:rsidR="00C4655E">
        <w:rPr>
          <w:rFonts w:ascii="Times New Roman" w:hAnsi="Times New Roman" w:cs="Times New Roman"/>
        </w:rPr>
        <w:t xml:space="preserve"> UE and a configured reference UE, where the configured reference UE can be the one with the largest, the smallest, or the medium </w:t>
      </w:r>
      <w:r w:rsidR="00F56090">
        <w:rPr>
          <w:rFonts w:ascii="Times New Roman" w:hAnsi="Times New Roman" w:cs="Times New Roman"/>
        </w:rPr>
        <w:t xml:space="preserve">sidelink </w:t>
      </w:r>
      <w:r w:rsidR="00C4655E">
        <w:rPr>
          <w:rFonts w:ascii="Times New Roman" w:hAnsi="Times New Roman" w:cs="Times New Roman"/>
        </w:rPr>
        <w:t xml:space="preserve">pathloss in the group. The sidelink pathloss used for open-loop power control can also be based on the </w:t>
      </w:r>
      <w:proofErr w:type="spellStart"/>
      <w:r w:rsidR="00C4655E">
        <w:rPr>
          <w:rFonts w:ascii="Times New Roman" w:hAnsi="Times New Roman" w:cs="Times New Roman"/>
        </w:rPr>
        <w:t>sidelinks</w:t>
      </w:r>
      <w:proofErr w:type="spellEnd"/>
      <w:r w:rsidR="007A678D">
        <w:rPr>
          <w:rFonts w:ascii="Times New Roman" w:hAnsi="Times New Roman" w:cs="Times New Roman"/>
        </w:rPr>
        <w:t xml:space="preserve"> between transmit</w:t>
      </w:r>
      <w:r w:rsidR="00F56090">
        <w:rPr>
          <w:rFonts w:ascii="Times New Roman" w:hAnsi="Times New Roman" w:cs="Times New Roman"/>
        </w:rPr>
        <w:t>ter</w:t>
      </w:r>
      <w:r w:rsidR="007A678D">
        <w:rPr>
          <w:rFonts w:ascii="Times New Roman" w:hAnsi="Times New Roman" w:cs="Times New Roman"/>
        </w:rPr>
        <w:t xml:space="preserve"> UE and </w:t>
      </w:r>
      <w:r w:rsidR="00F56090">
        <w:rPr>
          <w:rFonts w:ascii="Times New Roman" w:hAnsi="Times New Roman" w:cs="Times New Roman"/>
        </w:rPr>
        <w:t>multiple</w:t>
      </w:r>
      <w:r w:rsidR="007A678D">
        <w:rPr>
          <w:rFonts w:ascii="Times New Roman" w:hAnsi="Times New Roman" w:cs="Times New Roman"/>
        </w:rPr>
        <w:t xml:space="preserve"> receiver UEs, where post-processing of multiple sidelink pathlosses is needed. </w:t>
      </w:r>
    </w:p>
    <w:p w14:paraId="26B7ED3C" w14:textId="0AD1D2C0" w:rsidR="00E45C1A" w:rsidRDefault="005E4ED1" w:rsidP="003F6D64">
      <w:pPr>
        <w:spacing w:after="120"/>
        <w:jc w:val="both"/>
        <w:rPr>
          <w:rFonts w:ascii="Times New Roman" w:hAnsi="Times New Roman" w:cs="Times New Roman"/>
          <w:b/>
          <w:i/>
          <w:u w:val="single"/>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_Ref526827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to support the open-loop power control based on the pathloss between transmitter UE and receiver UE for sidelink unicast, and (pre)configuration should be able to enable/disable this power control. This similar (pre)configuration-based enabling/disabling of the open-loop power control based on the sidelink pathloss for sidelink groupcast can be applied. </w:t>
      </w:r>
      <w:bookmarkStart w:id="6" w:name="_Hlk534989513"/>
    </w:p>
    <w:p w14:paraId="1D189B7F" w14:textId="2F6F6B59" w:rsidR="009A0306" w:rsidRDefault="00EF49F7"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sidR="009C591C">
        <w:rPr>
          <w:rFonts w:ascii="Times New Roman" w:hAnsi="Times New Roman" w:cs="Times New Roman"/>
          <w:b/>
          <w:i/>
          <w:u w:val="single"/>
        </w:rPr>
        <w:t xml:space="preserve"> </w:t>
      </w:r>
      <w:r w:rsidR="00D40DA0">
        <w:rPr>
          <w:rFonts w:ascii="Times New Roman" w:hAnsi="Times New Roman" w:cs="Times New Roman"/>
          <w:b/>
          <w:i/>
          <w:u w:val="single"/>
        </w:rPr>
        <w:t>22</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sidR="006B329A">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bookmarkEnd w:id="6"/>
      <w:r w:rsidR="005E4ED1">
        <w:rPr>
          <w:rFonts w:ascii="Times New Roman" w:hAnsi="Times New Roman" w:cs="Times New Roman"/>
          <w:i/>
        </w:rPr>
        <w:t xml:space="preserve"> This functionality can be enabled/disabled by (pre-)configuration. </w:t>
      </w:r>
    </w:p>
    <w:p w14:paraId="2E47699A" w14:textId="34901756" w:rsidR="00E45C1A" w:rsidRDefault="00F6298B" w:rsidP="003F6D64">
      <w:pPr>
        <w:spacing w:after="120"/>
        <w:jc w:val="both"/>
        <w:rPr>
          <w:rFonts w:ascii="Times New Roman" w:hAnsi="Times New Roman" w:cs="Times New Roman"/>
        </w:rPr>
      </w:pPr>
      <w:r>
        <w:rPr>
          <w:rFonts w:ascii="Times New Roman" w:hAnsi="Times New Roman" w:cs="Times New Roman"/>
        </w:rPr>
        <w:t xml:space="preserve">SA2 has agreed to support the </w:t>
      </w:r>
      <w:proofErr w:type="spellStart"/>
      <w:r>
        <w:rPr>
          <w:rFonts w:ascii="Times New Roman" w:hAnsi="Times New Roman" w:cs="Times New Roman"/>
        </w:rPr>
        <w:t>mimumum</w:t>
      </w:r>
      <w:proofErr w:type="spellEnd"/>
      <w:r>
        <w:rPr>
          <w:rFonts w:ascii="Times New Roman" w:hAnsi="Times New Roman" w:cs="Times New Roman"/>
        </w:rPr>
        <w:t xml:space="preserve"> required communication range (MCR) requirement for groupcast only. To make sure the coverage of groupcast transmission is good enough for a given MCR, the transmission power or maximum transmission power for a groupcast transmission may be determined as a function of the MCR so that a Rx UE within the MCR can reliably decode the groupcast message.</w:t>
      </w:r>
    </w:p>
    <w:p w14:paraId="72057F53" w14:textId="47E9DBF0" w:rsidR="00F6298B" w:rsidRDefault="0057425E" w:rsidP="003F6D64">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D40DA0">
        <w:rPr>
          <w:rFonts w:ascii="Times New Roman" w:hAnsi="Times New Roman" w:cs="Times New Roman"/>
          <w:b/>
          <w:i/>
          <w:u w:val="single"/>
        </w:rPr>
        <w:t>23</w:t>
      </w:r>
      <w:r w:rsidRPr="00D80DE5">
        <w:rPr>
          <w:rFonts w:ascii="Times New Roman" w:hAnsi="Times New Roman" w:cs="Times New Roman"/>
          <w:b/>
          <w:i/>
          <w:u w:val="single"/>
        </w:rPr>
        <w:t>:</w:t>
      </w:r>
      <w:r>
        <w:rPr>
          <w:rFonts w:ascii="Times New Roman" w:hAnsi="Times New Roman" w:cs="Times New Roman"/>
          <w:i/>
        </w:rPr>
        <w:t xml:space="preserve"> </w:t>
      </w:r>
      <w:r w:rsidR="00F6298B">
        <w:rPr>
          <w:rFonts w:ascii="Times New Roman" w:hAnsi="Times New Roman" w:cs="Times New Roman"/>
          <w:i/>
        </w:rPr>
        <w:t>A maximum Tx power for a groupcast transmission is determined based on the minimum required communication range.</w:t>
      </w:r>
    </w:p>
    <w:p w14:paraId="3B9BF2F2" w14:textId="4C06BB6A" w:rsidR="005E14FB" w:rsidRDefault="00763D70" w:rsidP="003F6D64">
      <w:pPr>
        <w:spacing w:after="120"/>
        <w:jc w:val="both"/>
        <w:rPr>
          <w:rFonts w:ascii="Times New Roman" w:eastAsia="Batang" w:hAnsi="Times New Roman" w:cs="Times New Roman"/>
          <w:iCs/>
          <w:kern w:val="2"/>
          <w:lang w:val="en-GB"/>
        </w:rPr>
      </w:pPr>
      <w:r>
        <w:rPr>
          <w:rFonts w:ascii="Times New Roman" w:hAnsi="Times New Roman" w:cs="Times New Roman"/>
          <w:iCs/>
        </w:rPr>
        <w:t>It has been discussed whether PSD boosting of PSCCH over PSSCH is supported or not in NR V2X. Note that PSD boosting of PSCCH has been used in LTE V2X where PSCCH and PSSCH multiplexing is based on FDM.</w:t>
      </w:r>
    </w:p>
    <w:p w14:paraId="43CC0463" w14:textId="583B8B43" w:rsidR="005E14FB" w:rsidRDefault="005E14FB" w:rsidP="0005244C">
      <w:pPr>
        <w:spacing w:after="120"/>
        <w:jc w:val="both"/>
        <w:rPr>
          <w:rFonts w:ascii="Times New Roman" w:hAnsi="Times New Roman" w:cs="Times New Roman"/>
          <w:iCs/>
        </w:rPr>
      </w:pPr>
      <w:r>
        <w:rPr>
          <w:rFonts w:ascii="Times New Roman" w:hAnsi="Times New Roman" w:cs="Times New Roman"/>
          <w:iCs/>
        </w:rPr>
        <w:t xml:space="preserve">In NR V2X, option 3 has been agreed as PSCCH and PSSCH multiplexing, where PSCCH and PSSCH are multiplexed in the same subchannel and there </w:t>
      </w:r>
      <w:proofErr w:type="gramStart"/>
      <w:r>
        <w:rPr>
          <w:rFonts w:ascii="Times New Roman" w:hAnsi="Times New Roman" w:cs="Times New Roman"/>
          <w:iCs/>
        </w:rPr>
        <w:t>are</w:t>
      </w:r>
      <w:proofErr w:type="gramEnd"/>
      <w:r>
        <w:rPr>
          <w:rFonts w:ascii="Times New Roman" w:hAnsi="Times New Roman" w:cs="Times New Roman"/>
          <w:iCs/>
        </w:rPr>
        <w:t xml:space="preserve"> a subset of OFDM symbols contains both PSCCH and PSSCH, and the rest of OFDM symbols contains PSSCH only. Therefore, PSD boosting of PSCCH may increase complexity as </w:t>
      </w:r>
      <w:r w:rsidR="0005244C">
        <w:rPr>
          <w:rFonts w:ascii="Times New Roman" w:hAnsi="Times New Roman" w:cs="Times New Roman"/>
          <w:iCs/>
        </w:rPr>
        <w:t>an offset between EPRE of a PSSCH in the OFDM symbol containing PSCCH and EPRE of a PSSCH in the OFDM symbol without PSCCH should be known at the Rx UE to decode PSSCH especially for higher modulation order case.</w:t>
      </w:r>
    </w:p>
    <w:p w14:paraId="7F5A674C" w14:textId="70CA56E0" w:rsidR="0005244C" w:rsidRDefault="0005244C" w:rsidP="0005244C">
      <w:pPr>
        <w:spacing w:after="120"/>
        <w:jc w:val="both"/>
        <w:rPr>
          <w:rFonts w:ascii="Times New Roman" w:hAnsi="Times New Roman" w:cs="Times New Roman"/>
          <w:iCs/>
        </w:rPr>
      </w:pPr>
      <w:r>
        <w:rPr>
          <w:rFonts w:ascii="Times New Roman" w:hAnsi="Times New Roman" w:cs="Times New Roman"/>
          <w:iCs/>
        </w:rPr>
        <w:t xml:space="preserve">PSCCH in LTE V2X has a fixed number of RBs which may require PSD boosting for better coverage. However, the PSCCH coverage in NR V2X can be handled by the number of CCEs with the same EPRE with PSSCH within a slot. Otherwise, additional FDM option (i.e., option 2) is supported and the PSD boosting is only allowed when option 2 multiplexing scheme is used. Note that using </w:t>
      </w:r>
      <w:proofErr w:type="spellStart"/>
      <w:r>
        <w:rPr>
          <w:rFonts w:ascii="Times New Roman" w:hAnsi="Times New Roman" w:cs="Times New Roman"/>
          <w:iCs/>
        </w:rPr>
        <w:t>additiona</w:t>
      </w:r>
      <w:proofErr w:type="spellEnd"/>
      <w:r>
        <w:rPr>
          <w:rFonts w:ascii="Times New Roman" w:hAnsi="Times New Roman" w:cs="Times New Roman"/>
          <w:iCs/>
        </w:rPr>
        <w:t xml:space="preserve"> multiplexing option will increase blind decoding complexity of SCI for sensing and the benefit seems not </w:t>
      </w:r>
      <w:proofErr w:type="spellStart"/>
      <w:r>
        <w:rPr>
          <w:rFonts w:ascii="Times New Roman" w:hAnsi="Times New Roman" w:cs="Times New Roman"/>
          <w:iCs/>
        </w:rPr>
        <w:t>jutify</w:t>
      </w:r>
      <w:proofErr w:type="spellEnd"/>
      <w:r>
        <w:rPr>
          <w:rFonts w:ascii="Times New Roman" w:hAnsi="Times New Roman" w:cs="Times New Roman"/>
          <w:iCs/>
        </w:rPr>
        <w:t xml:space="preserve"> the increased complexity.</w:t>
      </w:r>
    </w:p>
    <w:p w14:paraId="46C5418D" w14:textId="71A75F6D" w:rsidR="007632D2" w:rsidRDefault="0005244C" w:rsidP="003F6D64">
      <w:pPr>
        <w:spacing w:after="120"/>
        <w:jc w:val="both"/>
        <w:rPr>
          <w:rFonts w:ascii="Times New Roman" w:hAnsi="Times New Roman" w:cs="Times New Roman"/>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D40DA0">
        <w:rPr>
          <w:rFonts w:ascii="Times New Roman" w:hAnsi="Times New Roman" w:cs="Times New Roman"/>
          <w:b/>
          <w:i/>
          <w:u w:val="single"/>
        </w:rPr>
        <w:t>24</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4FB81AF7" w14:textId="5F115D0F" w:rsidR="00D4478D" w:rsidRPr="00FE44B7" w:rsidRDefault="00D4478D" w:rsidP="00D4478D">
      <w:pPr>
        <w:pStyle w:val="Heading1"/>
        <w:rPr>
          <w:rFonts w:ascii="Times New Roman" w:hAnsi="Times New Roman"/>
          <w:b/>
          <w:sz w:val="32"/>
        </w:rPr>
      </w:pPr>
      <w:r>
        <w:rPr>
          <w:rFonts w:ascii="Times New Roman" w:hAnsi="Times New Roman"/>
          <w:b/>
          <w:sz w:val="32"/>
          <w:szCs w:val="32"/>
        </w:rPr>
        <w:t>Zone concept</w:t>
      </w:r>
    </w:p>
    <w:p w14:paraId="24E2B2AA" w14:textId="06F6BE29" w:rsidR="00E20CD6" w:rsidRDefault="00E20CD6" w:rsidP="00E20CD6">
      <w:pPr>
        <w:jc w:val="both"/>
        <w:rPr>
          <w:rFonts w:ascii="Times New Roman" w:hAnsi="Times New Roman" w:cs="Times New Roman"/>
        </w:rPr>
      </w:pPr>
      <w:r w:rsidRPr="00840324">
        <w:rPr>
          <w:rFonts w:ascii="Times New Roman" w:hAnsi="Times New Roman" w:cs="Times New Roman"/>
        </w:rPr>
        <w:t>In LTE V2X, a UE</w:t>
      </w:r>
      <w:r>
        <w:rPr>
          <w:rFonts w:ascii="Times New Roman" w:hAnsi="Times New Roman" w:cs="Times New Roman"/>
        </w:rPr>
        <w:t xml:space="preserve"> computes a Zone ID using its geographical coordinates and zone configuration received in SIB (pre-configured for an out-of-coverage UE) and selects resource pool corresponding to the Zone ID.</w:t>
      </w:r>
      <w:r w:rsidR="000843BC">
        <w:rPr>
          <w:rFonts w:ascii="Times New Roman" w:hAnsi="Times New Roman" w:cs="Times New Roman"/>
        </w:rPr>
        <w:t xml:space="preserve"> </w:t>
      </w:r>
      <w:r>
        <w:rPr>
          <w:rFonts w:ascii="Times New Roman" w:hAnsi="Times New Roman" w:cs="Times New Roman"/>
        </w:rPr>
        <w:t xml:space="preserve">The LTE concept of Zone and Zone ID thus enables resource reuse and mitigates the impact from in-band emission and near-far problem, especially in congested areas. As NR V2X supports higher connection density, the traffic congestion will become worse and cause more severe in-band emission and near-far problem. </w:t>
      </w:r>
      <w:proofErr w:type="gramStart"/>
      <w:r>
        <w:rPr>
          <w:rFonts w:ascii="Times New Roman" w:hAnsi="Times New Roman" w:cs="Times New Roman"/>
        </w:rPr>
        <w:t>Therefore</w:t>
      </w:r>
      <w:proofErr w:type="gramEnd"/>
      <w:r>
        <w:rPr>
          <w:rFonts w:ascii="Times New Roman" w:hAnsi="Times New Roman" w:cs="Times New Roman"/>
        </w:rPr>
        <w:t xml:space="preserve"> it can be beneficial for NR V2X system performance to introduce a similar concept for resource pool selection and LTE V2X concept of geographical zone can be used as a </w:t>
      </w:r>
      <w:proofErr w:type="spellStart"/>
      <w:r>
        <w:rPr>
          <w:rFonts w:ascii="Times New Roman" w:hAnsi="Times New Roman" w:cs="Times New Roman"/>
        </w:rPr>
        <w:t>basline</w:t>
      </w:r>
      <w:proofErr w:type="spellEnd"/>
      <w:r>
        <w:rPr>
          <w:rFonts w:ascii="Times New Roman" w:hAnsi="Times New Roman" w:cs="Times New Roman"/>
        </w:rPr>
        <w:t xml:space="preserve">.  </w:t>
      </w:r>
    </w:p>
    <w:p w14:paraId="27ECFBCD" w14:textId="3D04BF40" w:rsidR="00E20CD6" w:rsidRDefault="00E20CD6" w:rsidP="00E20CD6">
      <w:pPr>
        <w:jc w:val="both"/>
        <w:rPr>
          <w:rFonts w:ascii="Times New Roman" w:hAnsi="Times New Roman" w:cs="Times New Roman"/>
          <w:i/>
        </w:rPr>
      </w:pPr>
      <w:r w:rsidRPr="00441A70">
        <w:rPr>
          <w:rFonts w:ascii="Times New Roman" w:hAnsi="Times New Roman" w:cs="Times New Roman"/>
          <w:b/>
          <w:i/>
          <w:u w:val="single"/>
        </w:rPr>
        <w:lastRenderedPageBreak/>
        <w:t xml:space="preserve">Proposal </w:t>
      </w:r>
      <w:r w:rsidR="00D40DA0" w:rsidRPr="00441A70">
        <w:rPr>
          <w:rFonts w:ascii="Times New Roman" w:hAnsi="Times New Roman" w:cs="Times New Roman"/>
          <w:b/>
          <w:i/>
          <w:u w:val="single"/>
        </w:rPr>
        <w:t>25</w:t>
      </w:r>
      <w:r w:rsidRPr="003F6D64">
        <w:rPr>
          <w:rFonts w:ascii="Times New Roman" w:hAnsi="Times New Roman" w:cs="Times New Roman"/>
          <w:b/>
          <w:i/>
        </w:rPr>
        <w:t>:</w:t>
      </w:r>
      <w:r>
        <w:rPr>
          <w:rFonts w:ascii="Times New Roman" w:hAnsi="Times New Roman" w:cs="Times New Roman"/>
          <w:i/>
        </w:rPr>
        <w:t xml:space="preserve"> NR V2X supports zone concept for resource pool selection</w:t>
      </w:r>
      <w:r w:rsidR="00E452E3">
        <w:rPr>
          <w:rFonts w:ascii="Times New Roman" w:hAnsi="Times New Roman" w:cs="Times New Roman"/>
          <w:i/>
        </w:rPr>
        <w:t xml:space="preserve"> and LTE zone concept as baseline</w:t>
      </w:r>
      <w:r w:rsidR="00D40DA0">
        <w:rPr>
          <w:rFonts w:ascii="Times New Roman" w:hAnsi="Times New Roman" w:cs="Times New Roman"/>
          <w:i/>
        </w:rPr>
        <w:t>.</w:t>
      </w:r>
    </w:p>
    <w:p w14:paraId="01AEB1A2" w14:textId="38A11CB9" w:rsidR="00E20CD6" w:rsidRDefault="00E20CD6" w:rsidP="00E20CD6">
      <w:pPr>
        <w:jc w:val="both"/>
        <w:rPr>
          <w:rFonts w:ascii="Times New Roman" w:hAnsi="Times New Roman" w:cs="Times New Roman"/>
        </w:rPr>
      </w:pPr>
      <w:r>
        <w:rPr>
          <w:rFonts w:ascii="Times New Roman" w:hAnsi="Times New Roman" w:cs="Times New Roman"/>
        </w:rPr>
        <w:t xml:space="preserve">Furthermore, the zone concept can be extended to provide UE location information for other NR V2X procedures </w:t>
      </w:r>
      <w:proofErr w:type="spellStart"/>
      <w:r>
        <w:rPr>
          <w:rFonts w:ascii="Times New Roman" w:hAnsi="Times New Roman" w:cs="Times New Roman"/>
        </w:rPr>
        <w:t>e.</w:t>
      </w:r>
      <w:proofErr w:type="gramStart"/>
      <w:r>
        <w:rPr>
          <w:rFonts w:ascii="Times New Roman" w:hAnsi="Times New Roman" w:cs="Times New Roman"/>
        </w:rPr>
        <w:t>g.TX</w:t>
      </w:r>
      <w:proofErr w:type="spellEnd"/>
      <w:proofErr w:type="gramEnd"/>
      <w:r>
        <w:rPr>
          <w:rFonts w:ascii="Times New Roman" w:hAnsi="Times New Roman" w:cs="Times New Roman"/>
        </w:rPr>
        <w:t xml:space="preserve">-RX distance-based HARQ feedback transmission. For instance, a UE TX-RX distance can be calculated as number of zones between the TX and RX UE based on the difference between the UEs’ Zone IDs. While coarse UE location information can be </w:t>
      </w:r>
      <w:proofErr w:type="gramStart"/>
      <w:r>
        <w:rPr>
          <w:rFonts w:ascii="Times New Roman" w:hAnsi="Times New Roman" w:cs="Times New Roman"/>
        </w:rPr>
        <w:t>sufficient</w:t>
      </w:r>
      <w:proofErr w:type="gramEnd"/>
      <w:r>
        <w:rPr>
          <w:rFonts w:ascii="Times New Roman" w:hAnsi="Times New Roman" w:cs="Times New Roman"/>
        </w:rPr>
        <w:t xml:space="preserve"> for </w:t>
      </w:r>
      <w:proofErr w:type="spellStart"/>
      <w:r>
        <w:rPr>
          <w:rFonts w:ascii="Times New Roman" w:hAnsi="Times New Roman" w:cs="Times New Roman"/>
        </w:rPr>
        <w:t>for</w:t>
      </w:r>
      <w:proofErr w:type="spellEnd"/>
      <w:r>
        <w:rPr>
          <w:rFonts w:ascii="Times New Roman" w:hAnsi="Times New Roman" w:cs="Times New Roman"/>
        </w:rPr>
        <w:t xml:space="preserve"> resource pool selection, it may not be able to determine a TX-RX distance accurately. NR V2X minimum communication range (MCR) requirement can range from 50m to 500m [7] and the zone size should be small enough to provide finer location information to resolve two UEs located 50 meters apart. Hence, it is important that the zone configuration for TX-RX distance determination provides required resolution of the distance.  This can be achieved for example by partitioning a zone used for resource pool selection into a set of sub-zones for TX-RX distance calculation.  A UE can include both zone ID and sub-zone ID in the SCI to indicate its geographical location.  </w:t>
      </w:r>
    </w:p>
    <w:p w14:paraId="662732C0" w14:textId="7A29CE64" w:rsidR="00D4478D" w:rsidRPr="00BA2A6A" w:rsidRDefault="00E20CD6" w:rsidP="00FE44B7">
      <w:pPr>
        <w:jc w:val="both"/>
        <w:rPr>
          <w:rFonts w:ascii="Times New Roman" w:hAnsi="Times New Roman" w:cs="Times New Roman"/>
        </w:rPr>
      </w:pPr>
      <w:r w:rsidRPr="00441A70">
        <w:rPr>
          <w:rFonts w:ascii="Times New Roman" w:hAnsi="Times New Roman" w:cs="Times New Roman"/>
          <w:b/>
          <w:i/>
          <w:u w:val="single"/>
        </w:rPr>
        <w:t xml:space="preserve">Proposal </w:t>
      </w:r>
      <w:r w:rsidR="00D40DA0" w:rsidRPr="00441A70">
        <w:rPr>
          <w:rFonts w:ascii="Times New Roman" w:hAnsi="Times New Roman" w:cs="Times New Roman"/>
          <w:b/>
          <w:i/>
          <w:u w:val="single"/>
        </w:rPr>
        <w:t>26</w:t>
      </w:r>
      <w:r w:rsidRPr="003F6D64">
        <w:rPr>
          <w:rFonts w:ascii="Times New Roman" w:hAnsi="Times New Roman" w:cs="Times New Roman"/>
          <w:b/>
          <w:i/>
        </w:rPr>
        <w:t>:</w:t>
      </w:r>
      <w:r>
        <w:rPr>
          <w:rFonts w:ascii="Times New Roman" w:hAnsi="Times New Roman" w:cs="Times New Roman"/>
          <w:i/>
        </w:rPr>
        <w:t xml:space="preserve"> NR V2X supports zone- and/or sub-zone-based UE TX-RX distance determination.</w:t>
      </w: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270C5C5E" w14:textId="77777777" w:rsidR="00D40DA0" w:rsidRDefault="00D40DA0" w:rsidP="00D40DA0">
      <w:pPr>
        <w:spacing w:after="120"/>
        <w:jc w:val="both"/>
        <w:rPr>
          <w:rFonts w:ascii="Times New Roman" w:hAnsi="Times New Roman" w:cs="Times New Roman"/>
          <w:i/>
        </w:rPr>
      </w:pPr>
      <w:r w:rsidRPr="00FE44B7">
        <w:rPr>
          <w:rFonts w:ascii="Times New Roman" w:hAnsi="Times New Roman" w:cs="Times New Roman"/>
          <w:b/>
          <w:i/>
          <w:u w:val="single"/>
        </w:rPr>
        <w:t xml:space="preserve">Proposal </w:t>
      </w:r>
      <w:r>
        <w:rPr>
          <w:rFonts w:ascii="Times New Roman" w:hAnsi="Times New Roman" w:cs="Times New Roman"/>
          <w:b/>
          <w:i/>
          <w:u w:val="single"/>
        </w:rPr>
        <w:t>1</w:t>
      </w:r>
      <w:r w:rsidRPr="00FE44B7">
        <w:rPr>
          <w:rFonts w:ascii="Times New Roman" w:hAnsi="Times New Roman" w:cs="Times New Roman"/>
          <w:b/>
          <w:i/>
          <w:u w:val="single"/>
        </w:rPr>
        <w:t>:</w:t>
      </w:r>
      <w:r>
        <w:rPr>
          <w:rFonts w:ascii="Times New Roman" w:hAnsi="Times New Roman" w:cs="Times New Roman"/>
          <w:i/>
        </w:rPr>
        <w:t xml:space="preserve"> The HARQ-ACK/NACK scheme is used for small group size, low congested channel condition and high reliable data service, while the HARQ-NACK scheme is used otherwise.</w:t>
      </w:r>
    </w:p>
    <w:p w14:paraId="3A582DEB" w14:textId="487264EE" w:rsidR="00D40DA0" w:rsidRDefault="00D40DA0" w:rsidP="00D40DA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In the HARQ-ACK/NACK scheme, each receiver UE is allocated with a separate PSFCH for HARQ ACK/NACK, based on its associated ID.</w:t>
      </w:r>
    </w:p>
    <w:p w14:paraId="29C009EF" w14:textId="77777777" w:rsidR="00D40DA0" w:rsidRDefault="00D40DA0" w:rsidP="00D40DA0">
      <w:pPr>
        <w:spacing w:after="120"/>
        <w:jc w:val="both"/>
        <w:rPr>
          <w:rFonts w:ascii="Times New Roman" w:hAnsi="Times New Roman" w:cs="Times New Roman"/>
        </w:rPr>
      </w:pPr>
      <w:r w:rsidRPr="00353A24">
        <w:rPr>
          <w:rFonts w:ascii="Times New Roman" w:hAnsi="Times New Roman" w:cs="Times New Roman"/>
          <w:b/>
          <w:i/>
          <w:u w:val="single"/>
        </w:rPr>
        <w:t xml:space="preserve">Proposal </w:t>
      </w:r>
      <w:r>
        <w:rPr>
          <w:rFonts w:ascii="Times New Roman" w:hAnsi="Times New Roman" w:cs="Times New Roman"/>
          <w:b/>
          <w:i/>
          <w:u w:val="single"/>
        </w:rPr>
        <w:t>3</w:t>
      </w:r>
      <w:r w:rsidRPr="00353A24">
        <w:rPr>
          <w:rFonts w:ascii="Times New Roman" w:hAnsi="Times New Roman" w:cs="Times New Roman"/>
          <w:b/>
          <w:i/>
          <w:u w:val="single"/>
        </w:rPr>
        <w:t>:</w:t>
      </w:r>
      <w:r w:rsidRPr="00353A24">
        <w:rPr>
          <w:rFonts w:ascii="Times New Roman" w:hAnsi="Times New Roman" w:cs="Times New Roman"/>
          <w:i/>
        </w:rPr>
        <w:t xml:space="preserve"> </w:t>
      </w:r>
      <w:r>
        <w:rPr>
          <w:rFonts w:ascii="Times New Roman" w:hAnsi="Times New Roman" w:cs="Times New Roman"/>
          <w:i/>
        </w:rPr>
        <w:t xml:space="preserve">Only Tx-Rx geographical distance is used to dynamically determine HARQ feedback in sidelink groupcast. </w:t>
      </w:r>
    </w:p>
    <w:p w14:paraId="788AD4CD" w14:textId="77777777" w:rsidR="00D40DA0" w:rsidRDefault="00D40DA0" w:rsidP="00D40DA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4</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Pr>
          <w:rFonts w:ascii="Times New Roman" w:hAnsi="Times New Roman" w:cs="Times New Roman"/>
          <w:i/>
        </w:rPr>
        <w:t>, based on data QoS or channel congestion condition.</w:t>
      </w:r>
    </w:p>
    <w:p w14:paraId="4B408209" w14:textId="77777777" w:rsidR="00D40DA0" w:rsidRPr="00005248" w:rsidRDefault="00D40DA0" w:rsidP="00D40DA0">
      <w:pPr>
        <w:spacing w:after="120"/>
        <w:jc w:val="both"/>
        <w:rPr>
          <w:rFonts w:ascii="Times New Roman" w:hAnsi="Times New Roman"/>
          <w:i/>
        </w:rPr>
      </w:pPr>
      <w:r w:rsidRPr="00330B5E">
        <w:rPr>
          <w:rFonts w:ascii="Times New Roman" w:hAnsi="Times New Roman" w:cs="Times New Roman"/>
          <w:b/>
          <w:i/>
          <w:u w:val="single"/>
        </w:rPr>
        <w:t xml:space="preserve">Proposal </w:t>
      </w:r>
      <w:r>
        <w:rPr>
          <w:rFonts w:ascii="Times New Roman" w:hAnsi="Times New Roman" w:cs="Times New Roman"/>
          <w:b/>
          <w:i/>
          <w:u w:val="single"/>
        </w:rPr>
        <w:t>5</w:t>
      </w:r>
      <w:r w:rsidRPr="00330B5E">
        <w:rPr>
          <w:rFonts w:ascii="Times New Roman" w:hAnsi="Times New Roman" w:cs="Times New Roman"/>
          <w:b/>
          <w:i/>
          <w:u w:val="single"/>
        </w:rPr>
        <w:t>:</w:t>
      </w:r>
      <w:r w:rsidRPr="00330B5E">
        <w:rPr>
          <w:rFonts w:ascii="Times New Roman" w:hAnsi="Times New Roman" w:cs="Times New Roman"/>
          <w:i/>
        </w:rPr>
        <w:t xml:space="preserve"> </w:t>
      </w:r>
      <w:r>
        <w:rPr>
          <w:rFonts w:ascii="Times New Roman" w:hAnsi="Times New Roman" w:cs="Times New Roman"/>
          <w:i/>
        </w:rPr>
        <w:t>The values of K may be determined based on data QoS and/or UE processing capability.</w:t>
      </w:r>
    </w:p>
    <w:p w14:paraId="4173B9ED" w14:textId="77777777" w:rsidR="00D40DA0" w:rsidRDefault="00D40DA0" w:rsidP="00D40DA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6</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58D918AA" w14:textId="6894319E" w:rsidR="00D40DA0" w:rsidRDefault="00D40DA0" w:rsidP="00D40DA0">
      <w:pPr>
        <w:spacing w:after="120"/>
        <w:jc w:val="both"/>
        <w:rPr>
          <w:rFonts w:ascii="Times New Roman" w:hAnsi="Times New Roman" w:cs="Times New Roman"/>
          <w:i/>
        </w:rPr>
      </w:pPr>
      <w:r w:rsidRPr="002977A1">
        <w:rPr>
          <w:rFonts w:ascii="Times New Roman" w:hAnsi="Times New Roman" w:cs="Times New Roman"/>
          <w:b/>
          <w:i/>
          <w:u w:val="single"/>
        </w:rPr>
        <w:t xml:space="preserve">Proposal </w:t>
      </w:r>
      <w:r>
        <w:rPr>
          <w:rFonts w:ascii="Times New Roman" w:hAnsi="Times New Roman" w:cs="Times New Roman"/>
          <w:b/>
          <w:i/>
          <w:u w:val="single"/>
        </w:rPr>
        <w:t>7</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Pr>
          <w:rFonts w:ascii="Times New Roman" w:hAnsi="Times New Roman" w:cs="Times New Roman"/>
          <w:i/>
        </w:rPr>
        <w:t xml:space="preserve">large enough (e.g., </w:t>
      </w:r>
      <w:r w:rsidRPr="00802E85">
        <w:rPr>
          <w:rFonts w:ascii="Times New Roman" w:hAnsi="Times New Roman" w:cs="Times New Roman"/>
          <w:i/>
        </w:rPr>
        <w:t>16 bits</w:t>
      </w:r>
      <w:r>
        <w:rPr>
          <w:rFonts w:ascii="Times New Roman" w:hAnsi="Times New Roman" w:cs="Times New Roman"/>
          <w:i/>
        </w:rPr>
        <w:t xml:space="preserve">) to avoid ID </w:t>
      </w:r>
      <w:r w:rsidR="0090437F">
        <w:rPr>
          <w:rFonts w:ascii="Times New Roman" w:hAnsi="Times New Roman" w:cs="Times New Roman"/>
          <w:i/>
        </w:rPr>
        <w:t>collisi</w:t>
      </w:r>
      <w:r w:rsidR="00AD15A8">
        <w:rPr>
          <w:rFonts w:ascii="Times New Roman" w:hAnsi="Times New Roman" w:cs="Times New Roman"/>
          <w:i/>
        </w:rPr>
        <w:t>on</w:t>
      </w:r>
      <w:r w:rsidRPr="00802E85">
        <w:rPr>
          <w:rFonts w:ascii="Times New Roman" w:hAnsi="Times New Roman" w:cs="Times New Roman"/>
          <w:i/>
        </w:rPr>
        <w:t>.</w:t>
      </w:r>
    </w:p>
    <w:p w14:paraId="1BAA25F1" w14:textId="77777777" w:rsidR="00D40DA0" w:rsidRDefault="00D40DA0" w:rsidP="00D40DA0">
      <w:pPr>
        <w:spacing w:after="120"/>
        <w:jc w:val="both"/>
        <w:rPr>
          <w:rFonts w:ascii="Times New Roman" w:hAnsi="Times New Roman" w:cs="Times New Roman"/>
          <w:i/>
        </w:rPr>
      </w:pPr>
      <w:r w:rsidRPr="00D80DE5">
        <w:rPr>
          <w:rFonts w:ascii="Times New Roman" w:hAnsi="Times New Roman" w:cs="Times New Roman"/>
          <w:b/>
          <w:i/>
          <w:u w:val="single"/>
        </w:rPr>
        <w:t xml:space="preserve">Proposal </w:t>
      </w:r>
      <w:r>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33C2EA40" w14:textId="77777777" w:rsidR="00D40DA0" w:rsidRDefault="00D40DA0" w:rsidP="00D40DA0">
      <w:pPr>
        <w:spacing w:after="120"/>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9</w:t>
      </w:r>
      <w:r w:rsidRPr="006B75E8">
        <w:rPr>
          <w:rFonts w:ascii="Times New Roman" w:hAnsi="Times New Roman" w:cs="Times New Roman"/>
          <w:b/>
          <w:i/>
          <w:u w:val="single"/>
        </w:rPr>
        <w:t>:</w:t>
      </w:r>
      <w:r w:rsidRPr="006B75E8">
        <w:rPr>
          <w:rFonts w:ascii="Times New Roman" w:hAnsi="Times New Roman" w:cs="Times New Roman"/>
          <w:i/>
        </w:rPr>
        <w:t xml:space="preserve"> </w:t>
      </w:r>
      <w:r w:rsidRPr="0018669B">
        <w:rPr>
          <w:rFonts w:ascii="Times New Roman" w:hAnsi="Times New Roman" w:cs="Times New Roman"/>
          <w:i/>
        </w:rPr>
        <w:t xml:space="preserve">When a UE needs to </w:t>
      </w:r>
      <w:r>
        <w:rPr>
          <w:rFonts w:ascii="Times New Roman" w:hAnsi="Times New Roman" w:cs="Times New Roman"/>
          <w:i/>
        </w:rPr>
        <w:t>Tx</w:t>
      </w:r>
      <w:r w:rsidRPr="0018669B">
        <w:rPr>
          <w:rFonts w:ascii="Times New Roman" w:hAnsi="Times New Roman" w:cs="Times New Roman"/>
          <w:i/>
        </w:rPr>
        <w:t xml:space="preserve"> and </w:t>
      </w:r>
      <w:r>
        <w:rPr>
          <w:rFonts w:ascii="Times New Roman" w:hAnsi="Times New Roman" w:cs="Times New Roman"/>
          <w:i/>
        </w:rPr>
        <w:t>Rx</w:t>
      </w:r>
      <w:r w:rsidRPr="0018669B">
        <w:rPr>
          <w:rFonts w:ascii="Times New Roman" w:hAnsi="Times New Roman" w:cs="Times New Roman"/>
          <w:i/>
        </w:rPr>
        <w:t xml:space="preserve"> PSFCH in the same slot</w:t>
      </w:r>
      <w:r>
        <w:rPr>
          <w:rFonts w:ascii="Times New Roman" w:hAnsi="Times New Roman" w:cs="Times New Roman"/>
          <w:i/>
        </w:rPr>
        <w:t>, prioritization between Tx and Rx should be used based on one or more of QoS of the associated TBs, HARQ status, cast type, and HARQ feedback option.</w:t>
      </w:r>
    </w:p>
    <w:p w14:paraId="3820F56D" w14:textId="77777777" w:rsidR="00D40DA0" w:rsidRDefault="00D40DA0" w:rsidP="00D40DA0">
      <w:pPr>
        <w:spacing w:after="120"/>
        <w:jc w:val="both"/>
        <w:rPr>
          <w:rFonts w:ascii="Times New Roman" w:hAnsi="Times New Roman" w:cs="Times New Roman"/>
          <w:i/>
        </w:rPr>
      </w:pPr>
      <w:r w:rsidRPr="002B20C1">
        <w:rPr>
          <w:rFonts w:ascii="Times New Roman" w:hAnsi="Times New Roman" w:cs="Times New Roman"/>
          <w:b/>
          <w:i/>
          <w:u w:val="single"/>
        </w:rPr>
        <w:t xml:space="preserve">Proposal </w:t>
      </w:r>
      <w:r>
        <w:rPr>
          <w:rFonts w:ascii="Times New Roman" w:hAnsi="Times New Roman" w:cs="Times New Roman"/>
          <w:b/>
          <w:i/>
          <w:u w:val="single"/>
        </w:rPr>
        <w:t>10</w:t>
      </w:r>
      <w:r w:rsidRPr="002B20C1">
        <w:rPr>
          <w:rFonts w:ascii="Times New Roman" w:hAnsi="Times New Roman" w:cs="Times New Roman"/>
          <w:b/>
          <w:i/>
          <w:u w:val="single"/>
        </w:rPr>
        <w:t>:</w:t>
      </w:r>
      <w:r w:rsidRPr="002B20C1">
        <w:rPr>
          <w:rFonts w:ascii="Times New Roman" w:hAnsi="Times New Roman" w:cs="Times New Roman"/>
          <w:i/>
        </w:rPr>
        <w:t xml:space="preserve"> </w:t>
      </w:r>
      <w:r>
        <w:rPr>
          <w:rFonts w:ascii="Times New Roman" w:hAnsi="Times New Roman" w:cs="Times New Roman"/>
          <w:i/>
        </w:rPr>
        <w:t xml:space="preserve">PSFCH transmissions to multiple UEs is supported if the predefined requirements (e.g., OBE, max power) are satisfied. Otherwise, the UE should prioritize the PSFCH based on one or more of HARQ status, cast type, HARQ feedback option, and/or QoS of the associated </w:t>
      </w:r>
      <w:proofErr w:type="spellStart"/>
      <w:r>
        <w:rPr>
          <w:rFonts w:ascii="Times New Roman" w:hAnsi="Times New Roman" w:cs="Times New Roman"/>
          <w:i/>
        </w:rPr>
        <w:t>TBs.</w:t>
      </w:r>
      <w:proofErr w:type="spellEnd"/>
    </w:p>
    <w:p w14:paraId="7D199758" w14:textId="77777777" w:rsidR="00D40DA0" w:rsidRDefault="00D40DA0" w:rsidP="00D40DA0">
      <w:pPr>
        <w:spacing w:after="120" w:line="240" w:lineRule="auto"/>
        <w:jc w:val="both"/>
        <w:rPr>
          <w:rFonts w:ascii="Times New Roman" w:hAnsi="Times New Roman" w:cs="Times New Roman"/>
          <w:i/>
        </w:rPr>
      </w:pPr>
      <w:r w:rsidRPr="002B20C1">
        <w:rPr>
          <w:rFonts w:ascii="Times New Roman" w:hAnsi="Times New Roman" w:cs="Times New Roman"/>
          <w:b/>
          <w:i/>
          <w:u w:val="single"/>
        </w:rPr>
        <w:t xml:space="preserve">Proposal </w:t>
      </w:r>
      <w:r>
        <w:rPr>
          <w:rFonts w:ascii="Times New Roman" w:hAnsi="Times New Roman" w:cs="Times New Roman"/>
          <w:b/>
          <w:i/>
          <w:u w:val="single"/>
        </w:rPr>
        <w:t>11</w:t>
      </w:r>
      <w:r w:rsidRPr="002B20C1">
        <w:rPr>
          <w:rFonts w:ascii="Times New Roman" w:hAnsi="Times New Roman" w:cs="Times New Roman"/>
          <w:b/>
          <w:i/>
          <w:u w:val="single"/>
        </w:rPr>
        <w:t>:</w:t>
      </w:r>
      <w:r w:rsidRPr="002B20C1">
        <w:rPr>
          <w:rFonts w:ascii="Times New Roman" w:hAnsi="Times New Roman" w:cs="Times New Roman"/>
          <w:i/>
        </w:rPr>
        <w:t xml:space="preserve"> </w:t>
      </w:r>
      <w:r>
        <w:rPr>
          <w:rFonts w:ascii="Times New Roman" w:hAnsi="Times New Roman" w:cs="Times New Roman"/>
          <w:i/>
        </w:rPr>
        <w:t>NR V2X supports PSFCH format conveying multiple HARQ feedback bits.</w:t>
      </w:r>
    </w:p>
    <w:p w14:paraId="26089561" w14:textId="18407C67" w:rsidR="00D40DA0" w:rsidRDefault="00D40DA0" w:rsidP="00D40DA0">
      <w:pPr>
        <w:spacing w:after="120"/>
        <w:jc w:val="both"/>
        <w:rPr>
          <w:rFonts w:ascii="Times New Roman" w:hAnsi="Times New Roman" w:cs="Times New Roman"/>
          <w:lang w:val="en-GB"/>
        </w:rPr>
      </w:pPr>
      <w:r w:rsidRPr="006B75E8">
        <w:rPr>
          <w:rFonts w:ascii="Times New Roman" w:hAnsi="Times New Roman" w:cs="Times New Roman"/>
          <w:b/>
          <w:i/>
          <w:u w:val="single"/>
        </w:rPr>
        <w:t xml:space="preserve">Proposal </w:t>
      </w:r>
      <w:r>
        <w:rPr>
          <w:rFonts w:ascii="Times New Roman" w:hAnsi="Times New Roman" w:cs="Times New Roman"/>
          <w:b/>
          <w:i/>
          <w:u w:val="single"/>
        </w:rPr>
        <w:t>12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A feedback window is used to avoid outdated CSI feedback.</w:t>
      </w:r>
    </w:p>
    <w:p w14:paraId="1F6B024B" w14:textId="77777777" w:rsidR="00D40DA0" w:rsidRDefault="00D40DA0" w:rsidP="00D40DA0">
      <w:pPr>
        <w:spacing w:after="120"/>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Support multiplexing of more than one CSI feedback triggers.</w:t>
      </w:r>
    </w:p>
    <w:p w14:paraId="464194AD" w14:textId="77777777" w:rsidR="00D40DA0" w:rsidRPr="003F6D64" w:rsidRDefault="00D40DA0" w:rsidP="00D40DA0">
      <w:pPr>
        <w:spacing w:after="120"/>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Each CSI feedback trigger and/or reporting should include an associated index.</w:t>
      </w:r>
    </w:p>
    <w:p w14:paraId="380A4D6D" w14:textId="77777777" w:rsidR="00D40DA0" w:rsidRDefault="00D40DA0" w:rsidP="00D40DA0">
      <w:pPr>
        <w:spacing w:after="120"/>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15</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Consider </w:t>
      </w:r>
      <w:proofErr w:type="gramStart"/>
      <w:r>
        <w:rPr>
          <w:rFonts w:ascii="Times New Roman" w:hAnsi="Times New Roman" w:cs="Times New Roman"/>
          <w:i/>
        </w:rPr>
        <w:t>to support</w:t>
      </w:r>
      <w:proofErr w:type="gramEnd"/>
      <w:r>
        <w:rPr>
          <w:rFonts w:ascii="Times New Roman" w:hAnsi="Times New Roman" w:cs="Times New Roman"/>
          <w:i/>
        </w:rPr>
        <w:t xml:space="preserve"> IMR for interference measurements on top of sidelink NZP-CSI-RS.</w:t>
      </w:r>
    </w:p>
    <w:p w14:paraId="18252ED2" w14:textId="77777777" w:rsidR="00D40DA0" w:rsidRDefault="00D40DA0" w:rsidP="00D40DA0">
      <w:pPr>
        <w:spacing w:after="120"/>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16</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single bit to trigger aperiodic CSI reporting and X bits as CSI trigger/reporting index are indicated in the associated SCI. </w:t>
      </w:r>
    </w:p>
    <w:p w14:paraId="6830989F" w14:textId="77777777" w:rsidR="00D40DA0" w:rsidRDefault="00D40DA0" w:rsidP="00D40DA0">
      <w:pPr>
        <w:jc w:val="both"/>
        <w:rPr>
          <w:rFonts w:ascii="Times New Roman" w:hAnsi="Times New Roman" w:cs="Times New Roman"/>
        </w:rPr>
      </w:pPr>
      <w:r w:rsidRPr="006B75E8">
        <w:rPr>
          <w:rFonts w:ascii="Times New Roman" w:hAnsi="Times New Roman" w:cs="Times New Roman"/>
          <w:b/>
          <w:i/>
          <w:u w:val="single"/>
        </w:rPr>
        <w:lastRenderedPageBreak/>
        <w:t xml:space="preserve">Proposal </w:t>
      </w:r>
      <w:r>
        <w:rPr>
          <w:rFonts w:ascii="Times New Roman" w:hAnsi="Times New Roman" w:cs="Times New Roman"/>
          <w:b/>
          <w:i/>
          <w:u w:val="single"/>
        </w:rPr>
        <w:t>17</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2E9F77F7" w14:textId="77777777" w:rsidR="00D40DA0" w:rsidRDefault="00D40DA0" w:rsidP="00D40DA0">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18</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w:t>
      </w:r>
      <w:proofErr w:type="gramStart"/>
      <w:r>
        <w:rPr>
          <w:rFonts w:ascii="Times New Roman" w:hAnsi="Times New Roman" w:cs="Times New Roman"/>
          <w:i/>
        </w:rPr>
        <w:t>rank-1</w:t>
      </w:r>
      <w:proofErr w:type="gramEnd"/>
      <w:r>
        <w:rPr>
          <w:rFonts w:ascii="Times New Roman" w:hAnsi="Times New Roman" w:cs="Times New Roman"/>
          <w:i/>
        </w:rPr>
        <w:t xml:space="preserve">. </w:t>
      </w:r>
    </w:p>
    <w:p w14:paraId="27FDB86D" w14:textId="77777777" w:rsidR="00D40DA0" w:rsidRDefault="00D40DA0" w:rsidP="00D40DA0">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19</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5AF9DA78" w14:textId="77777777" w:rsidR="00D40DA0" w:rsidRDefault="00D40DA0" w:rsidP="00D40DA0">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20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NR Uu UCI multiplexing is baseline for sidelink CSI reporting on PSSCH.</w:t>
      </w:r>
    </w:p>
    <w:p w14:paraId="5659C3BC" w14:textId="77777777" w:rsidR="00D40DA0" w:rsidRPr="00821348" w:rsidRDefault="00D40DA0" w:rsidP="00D40DA0">
      <w:pPr>
        <w:jc w:val="both"/>
        <w:rPr>
          <w:rFonts w:ascii="Times New Roman" w:hAnsi="Times New Roman" w:cs="Times New Roman"/>
          <w:i/>
        </w:rPr>
      </w:pPr>
      <w:r w:rsidRPr="00FC3BD1">
        <w:rPr>
          <w:rFonts w:ascii="Times New Roman" w:hAnsi="Times New Roman" w:cs="Times New Roman"/>
          <w:b/>
          <w:i/>
          <w:u w:val="single"/>
        </w:rPr>
        <w:t xml:space="preserve">Proposal </w:t>
      </w:r>
      <w:r>
        <w:rPr>
          <w:rFonts w:ascii="Times New Roman" w:hAnsi="Times New Roman" w:cs="Times New Roman"/>
          <w:b/>
          <w:i/>
          <w:u w:val="single"/>
        </w:rPr>
        <w:t>21</w:t>
      </w:r>
      <w:r w:rsidRPr="00FC3BD1">
        <w:rPr>
          <w:rFonts w:ascii="Times New Roman" w:hAnsi="Times New Roman" w:cs="Times New Roman"/>
          <w:b/>
          <w:i/>
          <w:u w:val="single"/>
        </w:rPr>
        <w:t>:</w:t>
      </w:r>
      <w:r w:rsidRPr="00FC3BD1">
        <w:rPr>
          <w:rFonts w:ascii="Times New Roman" w:hAnsi="Times New Roman" w:cs="Times New Roman"/>
          <w:i/>
        </w:rPr>
        <w:t xml:space="preserve"> DM-RS of PSSCH is used for SL-RSRP measurement for OLPC based on SL pathloss.</w:t>
      </w:r>
    </w:p>
    <w:p w14:paraId="3877C6A1" w14:textId="77777777" w:rsidR="00D40DA0" w:rsidRDefault="00D40DA0" w:rsidP="00D40DA0">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22</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r>
        <w:rPr>
          <w:rFonts w:ascii="Times New Roman" w:hAnsi="Times New Roman" w:cs="Times New Roman"/>
          <w:i/>
        </w:rPr>
        <w:t xml:space="preserve"> This functionality can be enabled/disabled by (pre-)configuration. </w:t>
      </w:r>
    </w:p>
    <w:p w14:paraId="3C85191B" w14:textId="77777777" w:rsidR="00D40DA0" w:rsidRDefault="00D40DA0" w:rsidP="00D40DA0">
      <w:pPr>
        <w:spacing w:after="120"/>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23</w:t>
      </w:r>
      <w:r w:rsidRPr="00D80DE5">
        <w:rPr>
          <w:rFonts w:ascii="Times New Roman" w:hAnsi="Times New Roman" w:cs="Times New Roman"/>
          <w:b/>
          <w:i/>
          <w:u w:val="single"/>
        </w:rPr>
        <w:t>:</w:t>
      </w:r>
      <w:r>
        <w:rPr>
          <w:rFonts w:ascii="Times New Roman" w:hAnsi="Times New Roman" w:cs="Times New Roman"/>
          <w:i/>
        </w:rPr>
        <w:t xml:space="preserve"> A maximum Tx power for a groupcast transmission is determined based on the minimum required communication range.</w:t>
      </w:r>
    </w:p>
    <w:p w14:paraId="2AD19375" w14:textId="77777777" w:rsidR="00D40DA0" w:rsidRDefault="00D40DA0" w:rsidP="00D40DA0">
      <w:pPr>
        <w:spacing w:after="120"/>
        <w:jc w:val="both"/>
        <w:rPr>
          <w:rFonts w:ascii="Times New Roman" w:hAnsi="Times New Roman" w:cs="Times New Roman"/>
        </w:rPr>
      </w:pPr>
      <w:r w:rsidRPr="00D80DE5">
        <w:rPr>
          <w:rFonts w:ascii="Times New Roman" w:hAnsi="Times New Roman" w:cs="Times New Roman"/>
          <w:b/>
          <w:i/>
          <w:u w:val="single"/>
        </w:rPr>
        <w:t>Proposal</w:t>
      </w:r>
      <w:r>
        <w:rPr>
          <w:rFonts w:ascii="Times New Roman" w:hAnsi="Times New Roman" w:cs="Times New Roman"/>
          <w:b/>
          <w:i/>
          <w:u w:val="single"/>
        </w:rPr>
        <w:t xml:space="preserve"> 24</w:t>
      </w:r>
      <w:r w:rsidRPr="00D80DE5">
        <w:rPr>
          <w:rFonts w:ascii="Times New Roman" w:hAnsi="Times New Roman" w:cs="Times New Roman"/>
          <w:b/>
          <w:i/>
          <w:u w:val="single"/>
        </w:rPr>
        <w:t>:</w:t>
      </w:r>
      <w:r>
        <w:rPr>
          <w:rFonts w:ascii="Times New Roman" w:hAnsi="Times New Roman" w:cs="Times New Roman"/>
          <w:i/>
        </w:rPr>
        <w:t xml:space="preserve"> No PSD boosting of PSCCH is supported in Rel-16 and the PSCCH coverage is handled by CCE aggregation level.</w:t>
      </w:r>
    </w:p>
    <w:p w14:paraId="52DC514E" w14:textId="77777777" w:rsidR="00D40DA0" w:rsidRDefault="00D40DA0" w:rsidP="00D40DA0">
      <w:pPr>
        <w:jc w:val="both"/>
        <w:rPr>
          <w:rFonts w:ascii="Times New Roman" w:hAnsi="Times New Roman" w:cs="Times New Roman"/>
          <w:i/>
        </w:rPr>
      </w:pPr>
      <w:r w:rsidRPr="00441A70">
        <w:rPr>
          <w:rFonts w:ascii="Times New Roman" w:hAnsi="Times New Roman" w:cs="Times New Roman"/>
          <w:b/>
          <w:i/>
          <w:u w:val="single"/>
        </w:rPr>
        <w:t>Proposal 25</w:t>
      </w:r>
      <w:r w:rsidRPr="003F6D64">
        <w:rPr>
          <w:rFonts w:ascii="Times New Roman" w:hAnsi="Times New Roman" w:cs="Times New Roman"/>
          <w:b/>
          <w:i/>
        </w:rPr>
        <w:t>:</w:t>
      </w:r>
      <w:r>
        <w:rPr>
          <w:rFonts w:ascii="Times New Roman" w:hAnsi="Times New Roman" w:cs="Times New Roman"/>
          <w:i/>
        </w:rPr>
        <w:t xml:space="preserve"> NR V2X supports zone concept for resource pool selection and LTE zone concept as baseline.</w:t>
      </w:r>
    </w:p>
    <w:p w14:paraId="4462DCC8" w14:textId="77777777" w:rsidR="00D40DA0" w:rsidRPr="00BA2A6A" w:rsidRDefault="00D40DA0" w:rsidP="00D40DA0">
      <w:pPr>
        <w:jc w:val="both"/>
        <w:rPr>
          <w:rFonts w:ascii="Times New Roman" w:hAnsi="Times New Roman" w:cs="Times New Roman"/>
        </w:rPr>
      </w:pPr>
      <w:r w:rsidRPr="0019088F">
        <w:rPr>
          <w:rFonts w:ascii="Times New Roman" w:hAnsi="Times New Roman" w:cs="Times New Roman"/>
          <w:b/>
          <w:i/>
          <w:u w:val="single"/>
        </w:rPr>
        <w:t>Proposal 26</w:t>
      </w:r>
      <w:r w:rsidRPr="003F6D64">
        <w:rPr>
          <w:rFonts w:ascii="Times New Roman" w:hAnsi="Times New Roman" w:cs="Times New Roman"/>
          <w:b/>
          <w:i/>
        </w:rPr>
        <w:t>:</w:t>
      </w:r>
      <w:r>
        <w:rPr>
          <w:rFonts w:ascii="Times New Roman" w:hAnsi="Times New Roman" w:cs="Times New Roman"/>
          <w:i/>
        </w:rPr>
        <w:t xml:space="preserve"> NR V2X supports zone- and/or sub-zone-based UE TX-RX distance determination.</w:t>
      </w:r>
    </w:p>
    <w:p w14:paraId="671DFDC6" w14:textId="77777777" w:rsidR="00D40DA0" w:rsidRDefault="00D40DA0" w:rsidP="00D40DA0">
      <w:pPr>
        <w:spacing w:after="120"/>
        <w:jc w:val="both"/>
        <w:rPr>
          <w:rFonts w:ascii="Times New Roman" w:hAnsi="Times New Roman" w:cs="Times New Roman"/>
          <w:lang w:val="en-GB"/>
        </w:rPr>
      </w:pPr>
    </w:p>
    <w:p w14:paraId="2974EC50" w14:textId="7468EF12" w:rsidR="001763AC" w:rsidRPr="001763AC" w:rsidRDefault="000A5764" w:rsidP="001763AC">
      <w:pPr>
        <w:pStyle w:val="Heading1"/>
        <w:rPr>
          <w:rFonts w:ascii="Times New Roman" w:hAnsi="Times New Roman"/>
          <w:b/>
          <w:sz w:val="32"/>
          <w:lang w:val="en-US"/>
        </w:rPr>
      </w:pPr>
      <w:r w:rsidRPr="00D80DE5">
        <w:rPr>
          <w:rFonts w:ascii="Times New Roman" w:hAnsi="Times New Roman"/>
          <w:b/>
          <w:sz w:val="32"/>
          <w:lang w:val="en-US"/>
        </w:rPr>
        <w:t>References</w:t>
      </w:r>
      <w:bookmarkStart w:id="7" w:name="_Ref524941128"/>
      <w:bookmarkStart w:id="8" w:name="_Hlk528763003"/>
    </w:p>
    <w:p w14:paraId="62C95F08" w14:textId="77777777" w:rsidR="001763AC" w:rsidRDefault="001763AC" w:rsidP="001763AC">
      <w:pPr>
        <w:pStyle w:val="ListParagraph"/>
        <w:numPr>
          <w:ilvl w:val="0"/>
          <w:numId w:val="18"/>
        </w:numPr>
        <w:spacing w:before="120"/>
        <w:contextualSpacing/>
        <w:jc w:val="both"/>
        <w:rPr>
          <w:rFonts w:ascii="Times New Roman" w:hAnsi="Times New Roman" w:cs="Times New Roman"/>
        </w:rPr>
      </w:pPr>
      <w:bookmarkStart w:id="9"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9"/>
    </w:p>
    <w:p w14:paraId="729617CB" w14:textId="77777777" w:rsidR="001763AC" w:rsidRDefault="001763AC" w:rsidP="001763AC">
      <w:pPr>
        <w:pStyle w:val="ListParagraph"/>
        <w:numPr>
          <w:ilvl w:val="0"/>
          <w:numId w:val="18"/>
        </w:numPr>
        <w:spacing w:before="120"/>
        <w:contextualSpacing/>
        <w:jc w:val="both"/>
        <w:rPr>
          <w:rFonts w:ascii="Times New Roman" w:hAnsi="Times New Roman" w:cs="Times New Roman"/>
        </w:rPr>
      </w:pPr>
      <w:bookmarkStart w:id="10" w:name="_Ref533757061"/>
      <w:r w:rsidRPr="00D80DE5">
        <w:rPr>
          <w:rFonts w:ascii="Times New Roman" w:hAnsi="Times New Roman" w:cs="Times New Roman"/>
        </w:rPr>
        <w:t>Chairman’s Notes, 3GPP TSG RAN1 WG1 #95 Meeting, Spokane, USA, Nov. 2018.</w:t>
      </w:r>
      <w:bookmarkEnd w:id="10"/>
      <w:r w:rsidRPr="00D80DE5">
        <w:rPr>
          <w:rFonts w:ascii="Times New Roman" w:hAnsi="Times New Roman" w:cs="Times New Roman"/>
        </w:rPr>
        <w:t xml:space="preserve"> </w:t>
      </w:r>
    </w:p>
    <w:p w14:paraId="374992BB" w14:textId="77777777" w:rsidR="00EB3333" w:rsidRDefault="00EB3333" w:rsidP="00EB3333">
      <w:pPr>
        <w:pStyle w:val="ListParagraph"/>
        <w:numPr>
          <w:ilvl w:val="0"/>
          <w:numId w:val="18"/>
        </w:numPr>
        <w:spacing w:before="120"/>
        <w:contextualSpacing/>
        <w:jc w:val="both"/>
        <w:rPr>
          <w:rFonts w:ascii="Times New Roman" w:hAnsi="Times New Roman" w:cs="Times New Roman"/>
        </w:rPr>
      </w:pPr>
      <w:bookmarkStart w:id="11"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1"/>
      <w:r>
        <w:rPr>
          <w:rFonts w:ascii="Times New Roman" w:hAnsi="Times New Roman" w:cs="Times New Roman"/>
        </w:rPr>
        <w:t xml:space="preserve"> </w:t>
      </w:r>
    </w:p>
    <w:p w14:paraId="1C8EE667" w14:textId="77777777" w:rsidR="00EB3333" w:rsidRDefault="00EB3333" w:rsidP="00EB3333">
      <w:pPr>
        <w:pStyle w:val="ListParagraph"/>
        <w:numPr>
          <w:ilvl w:val="0"/>
          <w:numId w:val="18"/>
        </w:numPr>
        <w:spacing w:before="120"/>
        <w:contextualSpacing/>
        <w:jc w:val="both"/>
        <w:rPr>
          <w:rFonts w:ascii="Times New Roman" w:hAnsi="Times New Roman" w:cs="Times New Roman"/>
        </w:rPr>
      </w:pPr>
      <w:bookmarkStart w:id="12"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2"/>
      <w:r w:rsidRPr="00D80DE5">
        <w:rPr>
          <w:rFonts w:ascii="Times New Roman" w:hAnsi="Times New Roman" w:cs="Times New Roman"/>
        </w:rPr>
        <w:t xml:space="preserve"> </w:t>
      </w:r>
    </w:p>
    <w:p w14:paraId="558C82AB" w14:textId="1C1DF657" w:rsidR="00EB3333" w:rsidRPr="007632D2" w:rsidRDefault="00EB3333" w:rsidP="00EB3333">
      <w:pPr>
        <w:pStyle w:val="ListParagraph"/>
        <w:numPr>
          <w:ilvl w:val="0"/>
          <w:numId w:val="18"/>
        </w:numPr>
        <w:spacing w:before="120"/>
        <w:contextualSpacing/>
        <w:jc w:val="both"/>
        <w:rPr>
          <w:rFonts w:ascii="Times New Roman" w:hAnsi="Times New Roman" w:cs="Times New Roman"/>
        </w:rPr>
      </w:pPr>
      <w:bookmarkStart w:id="13"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InterDigital,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3"/>
    </w:p>
    <w:p w14:paraId="1F103619" w14:textId="05952803" w:rsidR="00A168F2" w:rsidRDefault="00EB3333" w:rsidP="00147158">
      <w:pPr>
        <w:pStyle w:val="ListParagraph"/>
        <w:numPr>
          <w:ilvl w:val="0"/>
          <w:numId w:val="18"/>
        </w:numPr>
        <w:spacing w:before="120"/>
        <w:contextualSpacing/>
        <w:jc w:val="both"/>
        <w:rPr>
          <w:rFonts w:ascii="Times New Roman" w:hAnsi="Times New Roman" w:cs="Times New Roman"/>
        </w:rPr>
      </w:pPr>
      <w:bookmarkStart w:id="14"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InterDigital,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7"/>
      <w:bookmarkEnd w:id="8"/>
      <w:bookmarkEnd w:id="14"/>
    </w:p>
    <w:p w14:paraId="67AA8486" w14:textId="77777777" w:rsidR="00E31D66" w:rsidRDefault="00E31D66" w:rsidP="00E31D66">
      <w:pPr>
        <w:pStyle w:val="ListParagraph"/>
        <w:numPr>
          <w:ilvl w:val="0"/>
          <w:numId w:val="18"/>
        </w:numPr>
        <w:spacing w:before="120"/>
        <w:contextualSpacing/>
        <w:jc w:val="both"/>
        <w:rPr>
          <w:rFonts w:ascii="Times New Roman" w:hAnsi="Times New Roman" w:cs="Times New Roman"/>
        </w:rPr>
      </w:pPr>
      <w:bookmarkStart w:id="15" w:name="_Ref16694745"/>
      <w:r w:rsidRPr="00D80DE5">
        <w:rPr>
          <w:rFonts w:ascii="Times New Roman" w:hAnsi="Times New Roman" w:cs="Times New Roman"/>
        </w:rPr>
        <w:t>Chairman’s Notes, 3GPP TSG RAN1 WG1 #9</w:t>
      </w:r>
      <w:r>
        <w:rPr>
          <w:rFonts w:ascii="Times New Roman" w:hAnsi="Times New Roman" w:cs="Times New Roman"/>
        </w:rPr>
        <w:t>7</w:t>
      </w:r>
      <w:r w:rsidRPr="00D80DE5">
        <w:rPr>
          <w:rFonts w:ascii="Times New Roman" w:hAnsi="Times New Roman" w:cs="Times New Roman"/>
        </w:rPr>
        <w:t xml:space="preserve"> Meeting, </w:t>
      </w:r>
      <w:r>
        <w:rPr>
          <w:rFonts w:ascii="Times New Roman" w:hAnsi="Times New Roman" w:cs="Times New Roman"/>
        </w:rPr>
        <w:t>Reno</w:t>
      </w:r>
      <w:r w:rsidRPr="00D80DE5">
        <w:rPr>
          <w:rFonts w:ascii="Times New Roman" w:hAnsi="Times New Roman" w:cs="Times New Roman"/>
        </w:rPr>
        <w:t xml:space="preserve">, </w:t>
      </w:r>
      <w:r>
        <w:rPr>
          <w:rFonts w:ascii="Times New Roman" w:hAnsi="Times New Roman" w:cs="Times New Roman"/>
        </w:rPr>
        <w:t>US</w:t>
      </w:r>
      <w:r w:rsidRPr="00D80DE5">
        <w:rPr>
          <w:rFonts w:ascii="Times New Roman" w:hAnsi="Times New Roman" w:cs="Times New Roman"/>
        </w:rPr>
        <w:t xml:space="preserve">, </w:t>
      </w:r>
      <w:r>
        <w:rPr>
          <w:rFonts w:ascii="Times New Roman" w:hAnsi="Times New Roman" w:cs="Times New Roman"/>
        </w:rPr>
        <w:t>May</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5"/>
      <w:r w:rsidRPr="00D80DE5">
        <w:rPr>
          <w:rFonts w:ascii="Times New Roman" w:hAnsi="Times New Roman" w:cs="Times New Roman"/>
        </w:rPr>
        <w:t xml:space="preserve"> </w:t>
      </w:r>
    </w:p>
    <w:p w14:paraId="2C9AE2EB" w14:textId="1D96309B" w:rsidR="00A168F2" w:rsidRPr="00D80DE5" w:rsidRDefault="00A168F2" w:rsidP="00A168F2">
      <w:pPr>
        <w:pStyle w:val="Heading1"/>
        <w:numPr>
          <w:ilvl w:val="0"/>
          <w:numId w:val="0"/>
        </w:numPr>
        <w:ind w:left="432" w:hanging="432"/>
        <w:rPr>
          <w:rFonts w:ascii="Times New Roman" w:hAnsi="Times New Roman"/>
          <w:b/>
          <w:sz w:val="32"/>
          <w:lang w:val="en-US"/>
        </w:rPr>
      </w:pPr>
      <w:r>
        <w:rPr>
          <w:rFonts w:ascii="Times New Roman" w:hAnsi="Times New Roman"/>
          <w:b/>
          <w:sz w:val="32"/>
          <w:lang w:val="en-US"/>
        </w:rPr>
        <w:t>Annex</w:t>
      </w:r>
    </w:p>
    <w:p w14:paraId="64E4CE08" w14:textId="77777777" w:rsidR="00441A70" w:rsidRDefault="00441A70" w:rsidP="00A168F2">
      <w:pPr>
        <w:jc w:val="center"/>
        <w:rPr>
          <w:rFonts w:ascii="Times New Roman" w:hAnsi="Times New Roman" w:cs="Times New Roman"/>
          <w:b/>
          <w:bCs/>
        </w:rPr>
      </w:pPr>
    </w:p>
    <w:p w14:paraId="5E95FF37" w14:textId="77777777" w:rsidR="00441A70" w:rsidRDefault="00441A70" w:rsidP="00A168F2">
      <w:pPr>
        <w:jc w:val="center"/>
        <w:rPr>
          <w:rFonts w:ascii="Times New Roman" w:hAnsi="Times New Roman" w:cs="Times New Roman"/>
          <w:b/>
          <w:bCs/>
        </w:rPr>
      </w:pPr>
    </w:p>
    <w:p w14:paraId="58921611" w14:textId="77777777" w:rsidR="00441A70" w:rsidRDefault="00441A70" w:rsidP="00A168F2">
      <w:pPr>
        <w:jc w:val="center"/>
        <w:rPr>
          <w:rFonts w:ascii="Times New Roman" w:hAnsi="Times New Roman" w:cs="Times New Roman"/>
          <w:b/>
          <w:bCs/>
        </w:rPr>
      </w:pPr>
    </w:p>
    <w:p w14:paraId="0AAEBD1E" w14:textId="77777777" w:rsidR="00441A70" w:rsidRDefault="00441A70" w:rsidP="00A168F2">
      <w:pPr>
        <w:jc w:val="center"/>
        <w:rPr>
          <w:rFonts w:ascii="Times New Roman" w:hAnsi="Times New Roman" w:cs="Times New Roman"/>
          <w:b/>
          <w:bCs/>
        </w:rPr>
      </w:pPr>
    </w:p>
    <w:p w14:paraId="640094E0" w14:textId="77777777" w:rsidR="00441A70" w:rsidRDefault="00441A70" w:rsidP="00A168F2">
      <w:pPr>
        <w:jc w:val="center"/>
        <w:rPr>
          <w:rFonts w:ascii="Times New Roman" w:hAnsi="Times New Roman" w:cs="Times New Roman"/>
          <w:b/>
          <w:bCs/>
        </w:rPr>
      </w:pPr>
    </w:p>
    <w:p w14:paraId="3EBF894E" w14:textId="77777777" w:rsidR="00441A70" w:rsidRDefault="00441A70" w:rsidP="00A168F2">
      <w:pPr>
        <w:jc w:val="center"/>
        <w:rPr>
          <w:rFonts w:ascii="Times New Roman" w:hAnsi="Times New Roman" w:cs="Times New Roman"/>
          <w:b/>
          <w:bCs/>
        </w:rPr>
      </w:pPr>
    </w:p>
    <w:p w14:paraId="7A9F876A" w14:textId="77777777" w:rsidR="00441A70" w:rsidRDefault="00441A70" w:rsidP="00A168F2">
      <w:pPr>
        <w:jc w:val="center"/>
        <w:rPr>
          <w:rFonts w:ascii="Times New Roman" w:hAnsi="Times New Roman" w:cs="Times New Roman"/>
          <w:b/>
          <w:bCs/>
        </w:rPr>
      </w:pPr>
    </w:p>
    <w:p w14:paraId="030D48AA" w14:textId="77777777" w:rsidR="00441A70" w:rsidRDefault="00441A70" w:rsidP="00A168F2">
      <w:pPr>
        <w:jc w:val="center"/>
        <w:rPr>
          <w:rFonts w:ascii="Times New Roman" w:hAnsi="Times New Roman" w:cs="Times New Roman"/>
          <w:b/>
          <w:bCs/>
        </w:rPr>
      </w:pPr>
    </w:p>
    <w:p w14:paraId="0DD8D4BE" w14:textId="77777777" w:rsidR="00441A70" w:rsidRDefault="00441A70" w:rsidP="00A168F2">
      <w:pPr>
        <w:jc w:val="center"/>
        <w:rPr>
          <w:rFonts w:ascii="Times New Roman" w:hAnsi="Times New Roman" w:cs="Times New Roman"/>
          <w:b/>
          <w:bCs/>
        </w:rPr>
      </w:pPr>
    </w:p>
    <w:p w14:paraId="3622E761" w14:textId="77777777" w:rsidR="00441A70" w:rsidRDefault="00441A70" w:rsidP="00A168F2">
      <w:pPr>
        <w:jc w:val="center"/>
        <w:rPr>
          <w:rFonts w:ascii="Times New Roman" w:hAnsi="Times New Roman" w:cs="Times New Roman"/>
          <w:b/>
          <w:bCs/>
        </w:rPr>
      </w:pPr>
    </w:p>
    <w:p w14:paraId="21D57BE4" w14:textId="77777777" w:rsidR="00441A70" w:rsidRDefault="00441A70" w:rsidP="00A168F2">
      <w:pPr>
        <w:jc w:val="center"/>
        <w:rPr>
          <w:rFonts w:ascii="Times New Roman" w:hAnsi="Times New Roman" w:cs="Times New Roman"/>
          <w:b/>
          <w:bCs/>
        </w:rPr>
      </w:pPr>
    </w:p>
    <w:p w14:paraId="63BEA124" w14:textId="77777777" w:rsidR="00441A70" w:rsidRDefault="00441A70" w:rsidP="00A168F2">
      <w:pPr>
        <w:jc w:val="center"/>
        <w:rPr>
          <w:rFonts w:ascii="Times New Roman" w:hAnsi="Times New Roman" w:cs="Times New Roman"/>
          <w:b/>
          <w:bCs/>
        </w:rPr>
      </w:pPr>
    </w:p>
    <w:p w14:paraId="12A5F005" w14:textId="15FE9C4B" w:rsidR="00A168F2" w:rsidRPr="00A168F2" w:rsidRDefault="00A168F2" w:rsidP="00A168F2">
      <w:pPr>
        <w:jc w:val="center"/>
        <w:rPr>
          <w:rFonts w:ascii="Times New Roman" w:hAnsi="Times New Roman" w:cs="Times New Roman"/>
        </w:rPr>
      </w:pPr>
      <w:r w:rsidRPr="00A168F2">
        <w:rPr>
          <w:rFonts w:ascii="Times New Roman" w:hAnsi="Times New Roman" w:cs="Times New Roman"/>
          <w:b/>
          <w:bCs/>
        </w:rPr>
        <w:lastRenderedPageBreak/>
        <w:t xml:space="preserve">Table </w:t>
      </w:r>
      <w:r w:rsidR="007632D2">
        <w:rPr>
          <w:rFonts w:ascii="Times New Roman" w:hAnsi="Times New Roman" w:cs="Times New Roman"/>
          <w:b/>
          <w:bCs/>
        </w:rPr>
        <w:t>1</w:t>
      </w:r>
      <w:r w:rsidRPr="00A168F2">
        <w:rPr>
          <w:rFonts w:ascii="Times New Roman" w:hAnsi="Times New Roman" w:cs="Times New Roman"/>
          <w:b/>
          <w:bCs/>
        </w:rPr>
        <w:t>: Simulation assumptions</w:t>
      </w:r>
    </w:p>
    <w:tbl>
      <w:tblPr>
        <w:tblW w:w="0" w:type="auto"/>
        <w:jc w:val="center"/>
        <w:tblCellMar>
          <w:left w:w="0" w:type="dxa"/>
          <w:right w:w="0" w:type="dxa"/>
        </w:tblCellMar>
        <w:tblLook w:val="04A0" w:firstRow="1" w:lastRow="0" w:firstColumn="1" w:lastColumn="0" w:noHBand="0" w:noVBand="1"/>
      </w:tblPr>
      <w:tblGrid>
        <w:gridCol w:w="2566"/>
        <w:gridCol w:w="4022"/>
      </w:tblGrid>
      <w:tr w:rsidR="007632D2" w14:paraId="2F89007E" w14:textId="77777777" w:rsidTr="005E14FB">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3FD832" w14:textId="77777777" w:rsidR="007632D2" w:rsidRDefault="007632D2" w:rsidP="005E14FB">
            <w:pPr>
              <w:pStyle w:val="TAH"/>
              <w:rPr>
                <w:rFonts w:ascii="Times New Roman" w:hAnsi="Times New Roman" w:cs="Times New Roman"/>
              </w:rPr>
            </w:pPr>
            <w:r>
              <w:rPr>
                <w:rFonts w:ascii="Times New Roman" w:hAnsi="Times New Roman" w:cs="Times New Roman"/>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55ED9A" w14:textId="77777777" w:rsidR="007632D2" w:rsidRDefault="007632D2" w:rsidP="005E14FB">
            <w:pPr>
              <w:pStyle w:val="TAH"/>
              <w:rPr>
                <w:rFonts w:ascii="Times New Roman" w:hAnsi="Times New Roman" w:cs="Times New Roman"/>
              </w:rPr>
            </w:pPr>
            <w:r>
              <w:rPr>
                <w:rFonts w:ascii="Times New Roman" w:hAnsi="Times New Roman" w:cs="Times New Roman"/>
              </w:rPr>
              <w:t>Value</w:t>
            </w:r>
          </w:p>
        </w:tc>
      </w:tr>
      <w:tr w:rsidR="007632D2" w14:paraId="3FC8147E"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4A98E" w14:textId="77777777" w:rsidR="007632D2" w:rsidRDefault="007632D2" w:rsidP="005E14FB">
            <w:pPr>
              <w:pStyle w:val="TAH"/>
              <w:jc w:val="left"/>
              <w:rPr>
                <w:rFonts w:ascii="Times New Roman" w:hAnsi="Times New Roman" w:cs="Times New Roman"/>
                <w:b w:val="0"/>
              </w:rPr>
            </w:pPr>
            <w:r>
              <w:rPr>
                <w:rFonts w:ascii="Times New Roman" w:hAnsi="Times New Roman" w:cs="Times New Roman"/>
                <w:b w:val="0"/>
                <w:bCs/>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04986E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6 GHz</w:t>
            </w:r>
          </w:p>
        </w:tc>
      </w:tr>
      <w:tr w:rsidR="007632D2" w14:paraId="7555F50C"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70CCC"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42E4F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16 RB</w:t>
            </w:r>
          </w:p>
        </w:tc>
      </w:tr>
      <w:tr w:rsidR="007632D2" w14:paraId="24F0451C"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6C51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1E40DC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CDL: Urban NLOS (UN)</w:t>
            </w:r>
          </w:p>
        </w:tc>
      </w:tr>
      <w:tr w:rsidR="007632D2" w14:paraId="0B371760"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80C2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41721DD"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QPSK, code rates 0.1, 0.3, 0.7</w:t>
            </w:r>
          </w:p>
          <w:p w14:paraId="167AF22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16QAM, code rates 0.3, 0.5, 0.6</w:t>
            </w:r>
          </w:p>
          <w:p w14:paraId="05A7A37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64QAM, code rates 0.4, 0.6, 0.9</w:t>
            </w:r>
          </w:p>
        </w:tc>
      </w:tr>
      <w:tr w:rsidR="007632D2" w14:paraId="64F9EF5F"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87D1D"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34A71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CP-OFDM</w:t>
            </w:r>
          </w:p>
        </w:tc>
      </w:tr>
      <w:tr w:rsidR="007632D2" w14:paraId="19CE05A4"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0F23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38241C"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30 kHz</w:t>
            </w:r>
          </w:p>
        </w:tc>
      </w:tr>
      <w:tr w:rsidR="007632D2" w14:paraId="5DC0EC49"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B124A"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6B94C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Normal CP</w:t>
            </w:r>
          </w:p>
        </w:tc>
      </w:tr>
      <w:tr w:rsidR="007632D2" w14:paraId="73FD622B"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58443"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1FCC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Not modeled</w:t>
            </w:r>
          </w:p>
        </w:tc>
      </w:tr>
      <w:tr w:rsidR="007632D2" w14:paraId="5ABEE2E7"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BF5B8"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PSSCH DM-RS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1FE757A"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Type 1 DM-RS configuration</w:t>
            </w:r>
          </w:p>
          <w:p w14:paraId="69ED96CB"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4 DM-RS symbols (4,7,10,13)</w:t>
            </w:r>
          </w:p>
        </w:tc>
      </w:tr>
      <w:tr w:rsidR="007632D2" w14:paraId="43F13249"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3AD1B"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Number of Symbols in PSSCH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5E4C1F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10</w:t>
            </w:r>
          </w:p>
        </w:tc>
      </w:tr>
      <w:tr w:rsidR="007632D2" w14:paraId="242DC27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FE6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4866DC4"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2 Tx, 4 Rx</w:t>
            </w:r>
          </w:p>
        </w:tc>
      </w:tr>
      <w:tr w:rsidR="007632D2" w14:paraId="3D6B20A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9DC9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Antenna array configuration</w:t>
            </w:r>
          </w:p>
          <w:p w14:paraId="65DF8D4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 N, P, Mg, 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C3AC3A4"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V2x Type 2 Option 1</w:t>
            </w:r>
          </w:p>
          <w:p w14:paraId="057039EE"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(1, 1, 2, 1, 1) , (1, 2, 2, 1, 1)</w:t>
            </w:r>
          </w:p>
        </w:tc>
      </w:tr>
      <w:tr w:rsidR="007632D2" w14:paraId="676D6F64"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05B31"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Transmission diversity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474D4E"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Precoder Cycling / SFBC</w:t>
            </w:r>
          </w:p>
        </w:tc>
      </w:tr>
      <w:tr w:rsidR="007632D2" w14:paraId="3D303E06" w14:textId="77777777" w:rsidTr="005E14F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7492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B9E9112"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MMSE</w:t>
            </w:r>
          </w:p>
        </w:tc>
      </w:tr>
      <w:tr w:rsidR="007632D2" w14:paraId="46A6F8F5" w14:textId="77777777" w:rsidTr="005E14FB">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47F7"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absolute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7DBC2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3/60 km/h</w:t>
            </w:r>
          </w:p>
        </w:tc>
      </w:tr>
      <w:tr w:rsidR="007632D2" w14:paraId="06F93F34" w14:textId="77777777" w:rsidTr="005E14FB">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9A6F9"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UE channel estimation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D775B60" w14:textId="77777777" w:rsidR="007632D2" w:rsidRDefault="007632D2" w:rsidP="005E14FB">
            <w:pPr>
              <w:pStyle w:val="TAH"/>
              <w:jc w:val="left"/>
              <w:rPr>
                <w:rFonts w:ascii="Times New Roman" w:hAnsi="Times New Roman" w:cs="Times New Roman"/>
                <w:b w:val="0"/>
                <w:bCs/>
              </w:rPr>
            </w:pPr>
            <w:r>
              <w:rPr>
                <w:rFonts w:ascii="Times New Roman" w:hAnsi="Times New Roman" w:cs="Times New Roman"/>
                <w:b w:val="0"/>
                <w:bCs/>
              </w:rPr>
              <w:t>Realisitc</w:t>
            </w:r>
          </w:p>
        </w:tc>
      </w:tr>
    </w:tbl>
    <w:p w14:paraId="40EE5876" w14:textId="77777777" w:rsidR="00A168F2" w:rsidRPr="00A168F2" w:rsidRDefault="00A168F2" w:rsidP="00A168F2">
      <w:pPr>
        <w:spacing w:before="120"/>
        <w:contextualSpacing/>
        <w:jc w:val="both"/>
        <w:rPr>
          <w:rFonts w:ascii="Times New Roman" w:hAnsi="Times New Roman" w:cs="Times New Roman"/>
        </w:rPr>
      </w:pPr>
    </w:p>
    <w:sectPr w:rsidR="00A168F2" w:rsidRPr="00A168F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6BDB5" w14:textId="77777777" w:rsidR="000A59DE" w:rsidRDefault="000A59DE">
      <w:r>
        <w:separator/>
      </w:r>
    </w:p>
  </w:endnote>
  <w:endnote w:type="continuationSeparator" w:id="0">
    <w:p w14:paraId="24D691FD" w14:textId="77777777" w:rsidR="000A59DE" w:rsidRDefault="000A59DE">
      <w:r>
        <w:continuationSeparator/>
      </w:r>
    </w:p>
  </w:endnote>
  <w:endnote w:type="continuationNotice" w:id="1">
    <w:p w14:paraId="05B039DD" w14:textId="77777777" w:rsidR="000A59DE" w:rsidRDefault="000A5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3F136" w14:textId="77777777" w:rsidR="000A59DE" w:rsidRDefault="000A59DE">
      <w:r>
        <w:separator/>
      </w:r>
    </w:p>
  </w:footnote>
  <w:footnote w:type="continuationSeparator" w:id="0">
    <w:p w14:paraId="30ECB054" w14:textId="77777777" w:rsidR="000A59DE" w:rsidRDefault="000A59DE">
      <w:r>
        <w:continuationSeparator/>
      </w:r>
    </w:p>
  </w:footnote>
  <w:footnote w:type="continuationNotice" w:id="1">
    <w:p w14:paraId="2D6306E9" w14:textId="77777777" w:rsidR="000A59DE" w:rsidRDefault="000A59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688AF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F0AA5"/>
    <w:multiLevelType w:val="hybridMultilevel"/>
    <w:tmpl w:val="F410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D6165"/>
    <w:multiLevelType w:val="hybridMultilevel"/>
    <w:tmpl w:val="5D88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D8E0E71"/>
    <w:multiLevelType w:val="hybridMultilevel"/>
    <w:tmpl w:val="DB8C15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237E4E"/>
    <w:multiLevelType w:val="hybridMultilevel"/>
    <w:tmpl w:val="1010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B7145E"/>
    <w:multiLevelType w:val="hybridMultilevel"/>
    <w:tmpl w:val="776C0B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394EC9"/>
    <w:multiLevelType w:val="hybridMultilevel"/>
    <w:tmpl w:val="8534B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486694"/>
    <w:multiLevelType w:val="hybridMultilevel"/>
    <w:tmpl w:val="F886C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342DA7"/>
    <w:multiLevelType w:val="hybridMultilevel"/>
    <w:tmpl w:val="1B5CF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52"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D7427"/>
    <w:multiLevelType w:val="hybridMultilevel"/>
    <w:tmpl w:val="A274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2"/>
  </w:num>
  <w:num w:numId="3">
    <w:abstractNumId w:val="25"/>
  </w:num>
  <w:num w:numId="4">
    <w:abstractNumId w:val="26"/>
  </w:num>
  <w:num w:numId="5">
    <w:abstractNumId w:val="20"/>
  </w:num>
  <w:num w:numId="6">
    <w:abstractNumId w:val="28"/>
  </w:num>
  <w:num w:numId="7">
    <w:abstractNumId w:val="38"/>
  </w:num>
  <w:num w:numId="8">
    <w:abstractNumId w:val="21"/>
  </w:num>
  <w:num w:numId="9">
    <w:abstractNumId w:val="56"/>
  </w:num>
  <w:num w:numId="10">
    <w:abstractNumId w:val="11"/>
  </w:num>
  <w:num w:numId="11">
    <w:abstractNumId w:val="5"/>
  </w:num>
  <w:num w:numId="12">
    <w:abstractNumId w:val="30"/>
  </w:num>
  <w:num w:numId="13">
    <w:abstractNumId w:val="49"/>
  </w:num>
  <w:num w:numId="14">
    <w:abstractNumId w:val="10"/>
  </w:num>
  <w:num w:numId="15">
    <w:abstractNumId w:val="2"/>
  </w:num>
  <w:num w:numId="16">
    <w:abstractNumId w:val="48"/>
  </w:num>
  <w:num w:numId="17">
    <w:abstractNumId w:val="2"/>
  </w:num>
  <w:num w:numId="18">
    <w:abstractNumId w:val="23"/>
  </w:num>
  <w:num w:numId="19">
    <w:abstractNumId w:val="45"/>
  </w:num>
  <w:num w:numId="20">
    <w:abstractNumId w:val="2"/>
  </w:num>
  <w:num w:numId="21">
    <w:abstractNumId w:val="35"/>
  </w:num>
  <w:num w:numId="22">
    <w:abstractNumId w:val="15"/>
  </w:num>
  <w:num w:numId="23">
    <w:abstractNumId w:val="34"/>
  </w:num>
  <w:num w:numId="24">
    <w:abstractNumId w:val="41"/>
  </w:num>
  <w:num w:numId="25">
    <w:abstractNumId w:val="34"/>
  </w:num>
  <w:num w:numId="26">
    <w:abstractNumId w:val="0"/>
  </w:num>
  <w:num w:numId="27">
    <w:abstractNumId w:val="47"/>
  </w:num>
  <w:num w:numId="28">
    <w:abstractNumId w:val="46"/>
  </w:num>
  <w:num w:numId="29">
    <w:abstractNumId w:val="4"/>
  </w:num>
  <w:num w:numId="30">
    <w:abstractNumId w:val="6"/>
  </w:num>
  <w:num w:numId="31">
    <w:abstractNumId w:val="53"/>
  </w:num>
  <w:num w:numId="32">
    <w:abstractNumId w:val="13"/>
  </w:num>
  <w:num w:numId="33">
    <w:abstractNumId w:val="36"/>
  </w:num>
  <w:num w:numId="34">
    <w:abstractNumId w:val="3"/>
  </w:num>
  <w:num w:numId="35">
    <w:abstractNumId w:val="17"/>
  </w:num>
  <w:num w:numId="36">
    <w:abstractNumId w:val="29"/>
  </w:num>
  <w:num w:numId="37">
    <w:abstractNumId w:val="2"/>
  </w:num>
  <w:num w:numId="38">
    <w:abstractNumId w:val="16"/>
  </w:num>
  <w:num w:numId="39">
    <w:abstractNumId w:val="8"/>
  </w:num>
  <w:num w:numId="40">
    <w:abstractNumId w:val="51"/>
  </w:num>
  <w:num w:numId="41">
    <w:abstractNumId w:val="1"/>
  </w:num>
  <w:num w:numId="42">
    <w:abstractNumId w:val="24"/>
  </w:num>
  <w:num w:numId="43">
    <w:abstractNumId w:val="55"/>
  </w:num>
  <w:num w:numId="44">
    <w:abstractNumId w:val="33"/>
  </w:num>
  <w:num w:numId="45">
    <w:abstractNumId w:val="43"/>
  </w:num>
  <w:num w:numId="46">
    <w:abstractNumId w:val="9"/>
  </w:num>
  <w:num w:numId="47">
    <w:abstractNumId w:val="54"/>
  </w:num>
  <w:num w:numId="48">
    <w:abstractNumId w:val="40"/>
  </w:num>
  <w:num w:numId="49">
    <w:abstractNumId w:val="2"/>
  </w:num>
  <w:num w:numId="50">
    <w:abstractNumId w:val="2"/>
  </w:num>
  <w:num w:numId="51">
    <w:abstractNumId w:val="2"/>
  </w:num>
  <w:num w:numId="52">
    <w:abstractNumId w:val="59"/>
  </w:num>
  <w:num w:numId="53">
    <w:abstractNumId w:val="14"/>
  </w:num>
  <w:num w:numId="54">
    <w:abstractNumId w:val="27"/>
  </w:num>
  <w:num w:numId="55">
    <w:abstractNumId w:val="39"/>
  </w:num>
  <w:num w:numId="56">
    <w:abstractNumId w:val="42"/>
  </w:num>
  <w:num w:numId="57">
    <w:abstractNumId w:val="18"/>
  </w:num>
  <w:num w:numId="58">
    <w:abstractNumId w:val="50"/>
  </w:num>
  <w:num w:numId="59">
    <w:abstractNumId w:val="31"/>
  </w:num>
  <w:num w:numId="60">
    <w:abstractNumId w:val="44"/>
  </w:num>
  <w:num w:numId="61">
    <w:abstractNumId w:val="37"/>
  </w:num>
  <w:num w:numId="62">
    <w:abstractNumId w:val="57"/>
  </w:num>
  <w:num w:numId="63">
    <w:abstractNumId w:val="22"/>
  </w:num>
  <w:num w:numId="64">
    <w:abstractNumId w:val="19"/>
  </w:num>
  <w:num w:numId="65">
    <w:abstractNumId w:val="52"/>
  </w:num>
  <w:num w:numId="66">
    <w:abstractNumId w:val="7"/>
  </w:num>
  <w:num w:numId="67">
    <w:abstractNumId w:val="12"/>
  </w:num>
  <w:num w:numId="68">
    <w:abstractNumId w:val="5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D15"/>
    <w:rsid w:val="0001611C"/>
    <w:rsid w:val="0001694D"/>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DD8"/>
    <w:rsid w:val="00025ECA"/>
    <w:rsid w:val="00026309"/>
    <w:rsid w:val="000269A5"/>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1F20"/>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44C"/>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959"/>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43BC"/>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59DE"/>
    <w:rsid w:val="000A6905"/>
    <w:rsid w:val="000A7DC3"/>
    <w:rsid w:val="000B0223"/>
    <w:rsid w:val="000B02A2"/>
    <w:rsid w:val="000B0640"/>
    <w:rsid w:val="000B0A01"/>
    <w:rsid w:val="000B0D15"/>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720"/>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7931"/>
    <w:rsid w:val="00127BFD"/>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281"/>
    <w:rsid w:val="001409CF"/>
    <w:rsid w:val="00141601"/>
    <w:rsid w:val="00141990"/>
    <w:rsid w:val="00141A18"/>
    <w:rsid w:val="00141BE7"/>
    <w:rsid w:val="001420DF"/>
    <w:rsid w:val="001425FB"/>
    <w:rsid w:val="00142ADE"/>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158"/>
    <w:rsid w:val="001478A2"/>
    <w:rsid w:val="00147BDE"/>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171"/>
    <w:rsid w:val="001659C1"/>
    <w:rsid w:val="00166462"/>
    <w:rsid w:val="0016660C"/>
    <w:rsid w:val="00166929"/>
    <w:rsid w:val="001669BD"/>
    <w:rsid w:val="0016726A"/>
    <w:rsid w:val="00167A2F"/>
    <w:rsid w:val="0017051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3AC"/>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010"/>
    <w:rsid w:val="00186721"/>
    <w:rsid w:val="0018689B"/>
    <w:rsid w:val="00186F7A"/>
    <w:rsid w:val="00187149"/>
    <w:rsid w:val="00187FF9"/>
    <w:rsid w:val="001904FD"/>
    <w:rsid w:val="00190AC1"/>
    <w:rsid w:val="00190BC9"/>
    <w:rsid w:val="0019178E"/>
    <w:rsid w:val="00191D22"/>
    <w:rsid w:val="001921DE"/>
    <w:rsid w:val="001924F7"/>
    <w:rsid w:val="001927C8"/>
    <w:rsid w:val="00192B67"/>
    <w:rsid w:val="00192D14"/>
    <w:rsid w:val="00192E38"/>
    <w:rsid w:val="0019341A"/>
    <w:rsid w:val="001935A3"/>
    <w:rsid w:val="00193ABA"/>
    <w:rsid w:val="001944CD"/>
    <w:rsid w:val="0019468F"/>
    <w:rsid w:val="00194E68"/>
    <w:rsid w:val="001965C4"/>
    <w:rsid w:val="00196613"/>
    <w:rsid w:val="001975F2"/>
    <w:rsid w:val="00197DF9"/>
    <w:rsid w:val="001A006A"/>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5BF"/>
    <w:rsid w:val="001C3D2A"/>
    <w:rsid w:val="001C3D34"/>
    <w:rsid w:val="001C508D"/>
    <w:rsid w:val="001C5B0C"/>
    <w:rsid w:val="001C6312"/>
    <w:rsid w:val="001C664F"/>
    <w:rsid w:val="001C73B7"/>
    <w:rsid w:val="001C7611"/>
    <w:rsid w:val="001D0064"/>
    <w:rsid w:val="001D11ED"/>
    <w:rsid w:val="001D1452"/>
    <w:rsid w:val="001D1B44"/>
    <w:rsid w:val="001D229F"/>
    <w:rsid w:val="001D2B1F"/>
    <w:rsid w:val="001D2B8A"/>
    <w:rsid w:val="001D2C6B"/>
    <w:rsid w:val="001D2DB5"/>
    <w:rsid w:val="001D36A9"/>
    <w:rsid w:val="001D377E"/>
    <w:rsid w:val="001D37DE"/>
    <w:rsid w:val="001D3974"/>
    <w:rsid w:val="001D4859"/>
    <w:rsid w:val="001D4CB3"/>
    <w:rsid w:val="001D4EE6"/>
    <w:rsid w:val="001D51BA"/>
    <w:rsid w:val="001D52F5"/>
    <w:rsid w:val="001D5C84"/>
    <w:rsid w:val="001D6342"/>
    <w:rsid w:val="001D67BB"/>
    <w:rsid w:val="001D6A50"/>
    <w:rsid w:val="001D6D53"/>
    <w:rsid w:val="001D7424"/>
    <w:rsid w:val="001D783F"/>
    <w:rsid w:val="001D79A1"/>
    <w:rsid w:val="001D7A02"/>
    <w:rsid w:val="001E018C"/>
    <w:rsid w:val="001E0427"/>
    <w:rsid w:val="001E0A23"/>
    <w:rsid w:val="001E0B68"/>
    <w:rsid w:val="001E0E46"/>
    <w:rsid w:val="001E217E"/>
    <w:rsid w:val="001E23E4"/>
    <w:rsid w:val="001E2AD7"/>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9D1"/>
    <w:rsid w:val="00227D97"/>
    <w:rsid w:val="00230765"/>
    <w:rsid w:val="00230BDB"/>
    <w:rsid w:val="00231470"/>
    <w:rsid w:val="0023156D"/>
    <w:rsid w:val="002319E4"/>
    <w:rsid w:val="002320DA"/>
    <w:rsid w:val="00232355"/>
    <w:rsid w:val="00232491"/>
    <w:rsid w:val="002324A5"/>
    <w:rsid w:val="00233E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4040"/>
    <w:rsid w:val="00244A6A"/>
    <w:rsid w:val="0024566A"/>
    <w:rsid w:val="00245766"/>
    <w:rsid w:val="002458EB"/>
    <w:rsid w:val="002462D0"/>
    <w:rsid w:val="00246594"/>
    <w:rsid w:val="002468B7"/>
    <w:rsid w:val="00246DCE"/>
    <w:rsid w:val="0024729C"/>
    <w:rsid w:val="0025001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A43"/>
    <w:rsid w:val="00262A45"/>
    <w:rsid w:val="002637AE"/>
    <w:rsid w:val="00264189"/>
    <w:rsid w:val="00264228"/>
    <w:rsid w:val="00264334"/>
    <w:rsid w:val="0026473E"/>
    <w:rsid w:val="00264901"/>
    <w:rsid w:val="00265521"/>
    <w:rsid w:val="00265C81"/>
    <w:rsid w:val="00266214"/>
    <w:rsid w:val="00266CC2"/>
    <w:rsid w:val="00266D39"/>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2E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499"/>
    <w:rsid w:val="002A2869"/>
    <w:rsid w:val="002A2B92"/>
    <w:rsid w:val="002A31F9"/>
    <w:rsid w:val="002A3257"/>
    <w:rsid w:val="002A37EE"/>
    <w:rsid w:val="002A3FC3"/>
    <w:rsid w:val="002A4063"/>
    <w:rsid w:val="002A4C62"/>
    <w:rsid w:val="002A4CC1"/>
    <w:rsid w:val="002A4FCB"/>
    <w:rsid w:val="002A5959"/>
    <w:rsid w:val="002A59F9"/>
    <w:rsid w:val="002A5F35"/>
    <w:rsid w:val="002A6158"/>
    <w:rsid w:val="002A6CFF"/>
    <w:rsid w:val="002A6FF8"/>
    <w:rsid w:val="002A7683"/>
    <w:rsid w:val="002B0247"/>
    <w:rsid w:val="002B24D6"/>
    <w:rsid w:val="002B2C00"/>
    <w:rsid w:val="002B3A7C"/>
    <w:rsid w:val="002B3B0D"/>
    <w:rsid w:val="002B3FB6"/>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4EA3"/>
    <w:rsid w:val="002D5255"/>
    <w:rsid w:val="002D5689"/>
    <w:rsid w:val="002D5933"/>
    <w:rsid w:val="002D5BFA"/>
    <w:rsid w:val="002D6218"/>
    <w:rsid w:val="002D6B9B"/>
    <w:rsid w:val="002D6E41"/>
    <w:rsid w:val="002D7637"/>
    <w:rsid w:val="002D788E"/>
    <w:rsid w:val="002D7A15"/>
    <w:rsid w:val="002E0B37"/>
    <w:rsid w:val="002E0B70"/>
    <w:rsid w:val="002E0BEF"/>
    <w:rsid w:val="002E17F2"/>
    <w:rsid w:val="002E1D24"/>
    <w:rsid w:val="002E2015"/>
    <w:rsid w:val="002E2A11"/>
    <w:rsid w:val="002E2B4D"/>
    <w:rsid w:val="002E368E"/>
    <w:rsid w:val="002E3791"/>
    <w:rsid w:val="002E41CB"/>
    <w:rsid w:val="002E4943"/>
    <w:rsid w:val="002E5BA9"/>
    <w:rsid w:val="002E659A"/>
    <w:rsid w:val="002E689B"/>
    <w:rsid w:val="002E7003"/>
    <w:rsid w:val="002E7CAE"/>
    <w:rsid w:val="002E7F8F"/>
    <w:rsid w:val="002F07A4"/>
    <w:rsid w:val="002F0A85"/>
    <w:rsid w:val="002F2771"/>
    <w:rsid w:val="002F2F73"/>
    <w:rsid w:val="002F37A9"/>
    <w:rsid w:val="002F39A6"/>
    <w:rsid w:val="002F49E1"/>
    <w:rsid w:val="002F49ED"/>
    <w:rsid w:val="002F4AE1"/>
    <w:rsid w:val="002F5609"/>
    <w:rsid w:val="002F585B"/>
    <w:rsid w:val="002F5AFC"/>
    <w:rsid w:val="002F5D16"/>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8C9"/>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18"/>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99A"/>
    <w:rsid w:val="00340CA8"/>
    <w:rsid w:val="00340FB8"/>
    <w:rsid w:val="0034106C"/>
    <w:rsid w:val="0034166C"/>
    <w:rsid w:val="003419A8"/>
    <w:rsid w:val="00342BD7"/>
    <w:rsid w:val="0034302F"/>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427"/>
    <w:rsid w:val="00382B01"/>
    <w:rsid w:val="00383467"/>
    <w:rsid w:val="00383541"/>
    <w:rsid w:val="0038401E"/>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4BF"/>
    <w:rsid w:val="003B159C"/>
    <w:rsid w:val="003B172F"/>
    <w:rsid w:val="003B1DDF"/>
    <w:rsid w:val="003B29D5"/>
    <w:rsid w:val="003B2AE7"/>
    <w:rsid w:val="003B2B22"/>
    <w:rsid w:val="003B35D9"/>
    <w:rsid w:val="003B369F"/>
    <w:rsid w:val="003B36A3"/>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0824"/>
    <w:rsid w:val="003D109F"/>
    <w:rsid w:val="003D18B8"/>
    <w:rsid w:val="003D2478"/>
    <w:rsid w:val="003D2530"/>
    <w:rsid w:val="003D41C3"/>
    <w:rsid w:val="003D46E2"/>
    <w:rsid w:val="003D4835"/>
    <w:rsid w:val="003D49FE"/>
    <w:rsid w:val="003D5831"/>
    <w:rsid w:val="003D5B1F"/>
    <w:rsid w:val="003D5D4C"/>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0A7"/>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6BC4"/>
    <w:rsid w:val="003F6D64"/>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20005"/>
    <w:rsid w:val="00420230"/>
    <w:rsid w:val="00420A99"/>
    <w:rsid w:val="00421105"/>
    <w:rsid w:val="00421616"/>
    <w:rsid w:val="0042167F"/>
    <w:rsid w:val="00421F66"/>
    <w:rsid w:val="00422D12"/>
    <w:rsid w:val="004234DB"/>
    <w:rsid w:val="004234E7"/>
    <w:rsid w:val="00423535"/>
    <w:rsid w:val="00423A90"/>
    <w:rsid w:val="004242F4"/>
    <w:rsid w:val="004243A8"/>
    <w:rsid w:val="00424A05"/>
    <w:rsid w:val="00424B3C"/>
    <w:rsid w:val="004251E3"/>
    <w:rsid w:val="00425A2C"/>
    <w:rsid w:val="00425A2E"/>
    <w:rsid w:val="00425B68"/>
    <w:rsid w:val="0042614B"/>
    <w:rsid w:val="00426910"/>
    <w:rsid w:val="00426A23"/>
    <w:rsid w:val="00426ADD"/>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5E9A"/>
    <w:rsid w:val="00437447"/>
    <w:rsid w:val="004403BE"/>
    <w:rsid w:val="00440C67"/>
    <w:rsid w:val="004410B9"/>
    <w:rsid w:val="00441829"/>
    <w:rsid w:val="00441A70"/>
    <w:rsid w:val="00441A92"/>
    <w:rsid w:val="004427DC"/>
    <w:rsid w:val="00442A5F"/>
    <w:rsid w:val="00442CFD"/>
    <w:rsid w:val="00443C63"/>
    <w:rsid w:val="00444B1D"/>
    <w:rsid w:val="00444B96"/>
    <w:rsid w:val="00444F56"/>
    <w:rsid w:val="004452C3"/>
    <w:rsid w:val="004452DC"/>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672"/>
    <w:rsid w:val="00457982"/>
    <w:rsid w:val="00457B71"/>
    <w:rsid w:val="00460454"/>
    <w:rsid w:val="00460D15"/>
    <w:rsid w:val="00461301"/>
    <w:rsid w:val="004616E7"/>
    <w:rsid w:val="00461892"/>
    <w:rsid w:val="00462C36"/>
    <w:rsid w:val="00462F35"/>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43D"/>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4459"/>
    <w:rsid w:val="004B44CE"/>
    <w:rsid w:val="004B4593"/>
    <w:rsid w:val="004B5D51"/>
    <w:rsid w:val="004B61F1"/>
    <w:rsid w:val="004B74E1"/>
    <w:rsid w:val="004B7C0C"/>
    <w:rsid w:val="004C0121"/>
    <w:rsid w:val="004C019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0360"/>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1FC9"/>
    <w:rsid w:val="00572505"/>
    <w:rsid w:val="00572A03"/>
    <w:rsid w:val="005735CE"/>
    <w:rsid w:val="0057425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4931"/>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C2C"/>
    <w:rsid w:val="005A0DAA"/>
    <w:rsid w:val="005A0F49"/>
    <w:rsid w:val="005A10ED"/>
    <w:rsid w:val="005A1AB5"/>
    <w:rsid w:val="005A1BCB"/>
    <w:rsid w:val="005A209A"/>
    <w:rsid w:val="005A372D"/>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B1E"/>
    <w:rsid w:val="005B6D71"/>
    <w:rsid w:val="005B6F83"/>
    <w:rsid w:val="005C071C"/>
    <w:rsid w:val="005C15E4"/>
    <w:rsid w:val="005C2555"/>
    <w:rsid w:val="005C2834"/>
    <w:rsid w:val="005C37F3"/>
    <w:rsid w:val="005C42CB"/>
    <w:rsid w:val="005C433B"/>
    <w:rsid w:val="005C5BE9"/>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5FF3"/>
    <w:rsid w:val="005D623C"/>
    <w:rsid w:val="005D69BE"/>
    <w:rsid w:val="005D7271"/>
    <w:rsid w:val="005D7A1B"/>
    <w:rsid w:val="005D7B61"/>
    <w:rsid w:val="005D7C82"/>
    <w:rsid w:val="005D7ED3"/>
    <w:rsid w:val="005E0C50"/>
    <w:rsid w:val="005E0C55"/>
    <w:rsid w:val="005E14FB"/>
    <w:rsid w:val="005E18FE"/>
    <w:rsid w:val="005E2DCB"/>
    <w:rsid w:val="005E33DA"/>
    <w:rsid w:val="005E385F"/>
    <w:rsid w:val="005E3FF6"/>
    <w:rsid w:val="005E4663"/>
    <w:rsid w:val="005E4ED1"/>
    <w:rsid w:val="005E4FCF"/>
    <w:rsid w:val="005E53B7"/>
    <w:rsid w:val="005E5895"/>
    <w:rsid w:val="005E5B81"/>
    <w:rsid w:val="005E6492"/>
    <w:rsid w:val="005F094D"/>
    <w:rsid w:val="005F2CB1"/>
    <w:rsid w:val="005F2D31"/>
    <w:rsid w:val="005F3454"/>
    <w:rsid w:val="005F3E78"/>
    <w:rsid w:val="005F40F1"/>
    <w:rsid w:val="005F4108"/>
    <w:rsid w:val="005F56EF"/>
    <w:rsid w:val="005F589E"/>
    <w:rsid w:val="005F5C6B"/>
    <w:rsid w:val="005F5F41"/>
    <w:rsid w:val="005F618C"/>
    <w:rsid w:val="005F68AB"/>
    <w:rsid w:val="005F70BD"/>
    <w:rsid w:val="005F761C"/>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702"/>
    <w:rsid w:val="0062281D"/>
    <w:rsid w:val="00623058"/>
    <w:rsid w:val="006232E1"/>
    <w:rsid w:val="006234A6"/>
    <w:rsid w:val="0062412E"/>
    <w:rsid w:val="00624E10"/>
    <w:rsid w:val="006252E1"/>
    <w:rsid w:val="006254B7"/>
    <w:rsid w:val="00626130"/>
    <w:rsid w:val="006261B8"/>
    <w:rsid w:val="00626339"/>
    <w:rsid w:val="00626579"/>
    <w:rsid w:val="006269EC"/>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58A4"/>
    <w:rsid w:val="00636277"/>
    <w:rsid w:val="006362D2"/>
    <w:rsid w:val="00636398"/>
    <w:rsid w:val="0063672F"/>
    <w:rsid w:val="006367D3"/>
    <w:rsid w:val="006368D3"/>
    <w:rsid w:val="006369E9"/>
    <w:rsid w:val="00636E84"/>
    <w:rsid w:val="006377EC"/>
    <w:rsid w:val="006379B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B9D"/>
    <w:rsid w:val="00645C2B"/>
    <w:rsid w:val="00645D49"/>
    <w:rsid w:val="0064624E"/>
    <w:rsid w:val="00646703"/>
    <w:rsid w:val="00646E7E"/>
    <w:rsid w:val="00647087"/>
    <w:rsid w:val="00647435"/>
    <w:rsid w:val="006477F5"/>
    <w:rsid w:val="00647978"/>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5925"/>
    <w:rsid w:val="00666FF8"/>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29A"/>
    <w:rsid w:val="006B3930"/>
    <w:rsid w:val="006B3DBE"/>
    <w:rsid w:val="006B4329"/>
    <w:rsid w:val="006B4609"/>
    <w:rsid w:val="006B49CD"/>
    <w:rsid w:val="006B4B55"/>
    <w:rsid w:val="006B50CF"/>
    <w:rsid w:val="006B56C6"/>
    <w:rsid w:val="006B5AA5"/>
    <w:rsid w:val="006B70C9"/>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0B3"/>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57C"/>
    <w:rsid w:val="006D6645"/>
    <w:rsid w:val="006D6F08"/>
    <w:rsid w:val="006D74BE"/>
    <w:rsid w:val="006D79AB"/>
    <w:rsid w:val="006D7DA7"/>
    <w:rsid w:val="006E0100"/>
    <w:rsid w:val="006E017F"/>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7A1"/>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357"/>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3E98"/>
    <w:rsid w:val="007140A8"/>
    <w:rsid w:val="00714750"/>
    <w:rsid w:val="007148D3"/>
    <w:rsid w:val="00714AD8"/>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23"/>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B18"/>
    <w:rsid w:val="00757F5E"/>
    <w:rsid w:val="007602E4"/>
    <w:rsid w:val="007604B2"/>
    <w:rsid w:val="00760A3E"/>
    <w:rsid w:val="00760C05"/>
    <w:rsid w:val="007619D7"/>
    <w:rsid w:val="00761C8C"/>
    <w:rsid w:val="007623FB"/>
    <w:rsid w:val="007624CF"/>
    <w:rsid w:val="00762D12"/>
    <w:rsid w:val="0076319A"/>
    <w:rsid w:val="007632D2"/>
    <w:rsid w:val="007632F2"/>
    <w:rsid w:val="00763B30"/>
    <w:rsid w:val="00763D7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87CB6"/>
    <w:rsid w:val="00791A2B"/>
    <w:rsid w:val="007925EA"/>
    <w:rsid w:val="00792975"/>
    <w:rsid w:val="007929C8"/>
    <w:rsid w:val="00793339"/>
    <w:rsid w:val="0079357F"/>
    <w:rsid w:val="00793CD8"/>
    <w:rsid w:val="00794596"/>
    <w:rsid w:val="00794BA7"/>
    <w:rsid w:val="00794C40"/>
    <w:rsid w:val="007957B1"/>
    <w:rsid w:val="00795C92"/>
    <w:rsid w:val="00797113"/>
    <w:rsid w:val="00797AFF"/>
    <w:rsid w:val="00797D03"/>
    <w:rsid w:val="007A0313"/>
    <w:rsid w:val="007A0E31"/>
    <w:rsid w:val="007A0E6E"/>
    <w:rsid w:val="007A16EE"/>
    <w:rsid w:val="007A1C70"/>
    <w:rsid w:val="007A1CB3"/>
    <w:rsid w:val="007A23F2"/>
    <w:rsid w:val="007A2553"/>
    <w:rsid w:val="007A27AD"/>
    <w:rsid w:val="007A2D75"/>
    <w:rsid w:val="007A306F"/>
    <w:rsid w:val="007A43A6"/>
    <w:rsid w:val="007A5727"/>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252D"/>
    <w:rsid w:val="007E2FA0"/>
    <w:rsid w:val="007E3449"/>
    <w:rsid w:val="007E3EF5"/>
    <w:rsid w:val="007E4610"/>
    <w:rsid w:val="007E4715"/>
    <w:rsid w:val="007E4D98"/>
    <w:rsid w:val="007E4E18"/>
    <w:rsid w:val="007E505B"/>
    <w:rsid w:val="007E533C"/>
    <w:rsid w:val="007E53BD"/>
    <w:rsid w:val="007E5AC5"/>
    <w:rsid w:val="007E6493"/>
    <w:rsid w:val="007E7091"/>
    <w:rsid w:val="007E7475"/>
    <w:rsid w:val="007F12B6"/>
    <w:rsid w:val="007F142E"/>
    <w:rsid w:val="007F1726"/>
    <w:rsid w:val="007F1FEA"/>
    <w:rsid w:val="007F2363"/>
    <w:rsid w:val="007F35D6"/>
    <w:rsid w:val="007F3F4A"/>
    <w:rsid w:val="007F4904"/>
    <w:rsid w:val="007F5988"/>
    <w:rsid w:val="007F67C2"/>
    <w:rsid w:val="007F7F41"/>
    <w:rsid w:val="0080009E"/>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7786"/>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128D"/>
    <w:rsid w:val="0083207E"/>
    <w:rsid w:val="008326C1"/>
    <w:rsid w:val="008328DA"/>
    <w:rsid w:val="0083391C"/>
    <w:rsid w:val="00833938"/>
    <w:rsid w:val="008339F0"/>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6FBF"/>
    <w:rsid w:val="00887B43"/>
    <w:rsid w:val="00890526"/>
    <w:rsid w:val="0089062B"/>
    <w:rsid w:val="008907CA"/>
    <w:rsid w:val="00890D99"/>
    <w:rsid w:val="00891245"/>
    <w:rsid w:val="008913FE"/>
    <w:rsid w:val="0089173D"/>
    <w:rsid w:val="00891DA1"/>
    <w:rsid w:val="0089242A"/>
    <w:rsid w:val="00892CFF"/>
    <w:rsid w:val="0089347C"/>
    <w:rsid w:val="00893E80"/>
    <w:rsid w:val="008943C2"/>
    <w:rsid w:val="008947E4"/>
    <w:rsid w:val="00894A88"/>
    <w:rsid w:val="00895310"/>
    <w:rsid w:val="00895386"/>
    <w:rsid w:val="00896866"/>
    <w:rsid w:val="00896985"/>
    <w:rsid w:val="0089757A"/>
    <w:rsid w:val="00897AD2"/>
    <w:rsid w:val="008A0210"/>
    <w:rsid w:val="008A08E0"/>
    <w:rsid w:val="008A0B24"/>
    <w:rsid w:val="008A0B9C"/>
    <w:rsid w:val="008A1272"/>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BBC"/>
    <w:rsid w:val="008C3D46"/>
    <w:rsid w:val="008C48F8"/>
    <w:rsid w:val="008C4958"/>
    <w:rsid w:val="008C4BAA"/>
    <w:rsid w:val="008C4D22"/>
    <w:rsid w:val="008C636D"/>
    <w:rsid w:val="008C6AE8"/>
    <w:rsid w:val="008C6D3D"/>
    <w:rsid w:val="008C6EA8"/>
    <w:rsid w:val="008C7072"/>
    <w:rsid w:val="008C7573"/>
    <w:rsid w:val="008C7D4E"/>
    <w:rsid w:val="008C7F2C"/>
    <w:rsid w:val="008C7F46"/>
    <w:rsid w:val="008D0677"/>
    <w:rsid w:val="008D114A"/>
    <w:rsid w:val="008D13F8"/>
    <w:rsid w:val="008D1742"/>
    <w:rsid w:val="008D19AA"/>
    <w:rsid w:val="008D1AB3"/>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A9"/>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37F"/>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2C28"/>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61F"/>
    <w:rsid w:val="00954663"/>
    <w:rsid w:val="00954F7B"/>
    <w:rsid w:val="009559ED"/>
    <w:rsid w:val="0095666C"/>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E7A"/>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420"/>
    <w:rsid w:val="009A57D3"/>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A8F"/>
    <w:rsid w:val="009F2089"/>
    <w:rsid w:val="009F2AE7"/>
    <w:rsid w:val="009F2AF7"/>
    <w:rsid w:val="009F2B2C"/>
    <w:rsid w:val="009F2E03"/>
    <w:rsid w:val="009F344F"/>
    <w:rsid w:val="009F3A0E"/>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051"/>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357"/>
    <w:rsid w:val="00A96C11"/>
    <w:rsid w:val="00A977A1"/>
    <w:rsid w:val="00A979EE"/>
    <w:rsid w:val="00A97EE2"/>
    <w:rsid w:val="00AA016F"/>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0DB"/>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5A8"/>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27"/>
    <w:rsid w:val="00B007CB"/>
    <w:rsid w:val="00B00A65"/>
    <w:rsid w:val="00B02AA9"/>
    <w:rsid w:val="00B02D93"/>
    <w:rsid w:val="00B02FA3"/>
    <w:rsid w:val="00B03281"/>
    <w:rsid w:val="00B03FC2"/>
    <w:rsid w:val="00B0455E"/>
    <w:rsid w:val="00B04C41"/>
    <w:rsid w:val="00B05084"/>
    <w:rsid w:val="00B053C2"/>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3D87"/>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291"/>
    <w:rsid w:val="00B575E0"/>
    <w:rsid w:val="00B57A4E"/>
    <w:rsid w:val="00B57B83"/>
    <w:rsid w:val="00B57D38"/>
    <w:rsid w:val="00B57D49"/>
    <w:rsid w:val="00B57FF9"/>
    <w:rsid w:val="00B60091"/>
    <w:rsid w:val="00B60BB3"/>
    <w:rsid w:val="00B61E6C"/>
    <w:rsid w:val="00B62BEF"/>
    <w:rsid w:val="00B63658"/>
    <w:rsid w:val="00B63B96"/>
    <w:rsid w:val="00B63C08"/>
    <w:rsid w:val="00B63CEF"/>
    <w:rsid w:val="00B64A5E"/>
    <w:rsid w:val="00B64B37"/>
    <w:rsid w:val="00B65B04"/>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08DA"/>
    <w:rsid w:val="00BD38A0"/>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5AE5"/>
    <w:rsid w:val="00BF6454"/>
    <w:rsid w:val="00BF657B"/>
    <w:rsid w:val="00BF6EEA"/>
    <w:rsid w:val="00BF6FD7"/>
    <w:rsid w:val="00BF74C7"/>
    <w:rsid w:val="00C00A7C"/>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17389"/>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54C6"/>
    <w:rsid w:val="00C65560"/>
    <w:rsid w:val="00C65765"/>
    <w:rsid w:val="00C65EBC"/>
    <w:rsid w:val="00C65F0C"/>
    <w:rsid w:val="00C6625E"/>
    <w:rsid w:val="00C66472"/>
    <w:rsid w:val="00C664B6"/>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1B0E"/>
    <w:rsid w:val="00C82387"/>
    <w:rsid w:val="00C82773"/>
    <w:rsid w:val="00C82C83"/>
    <w:rsid w:val="00C82DFE"/>
    <w:rsid w:val="00C830E3"/>
    <w:rsid w:val="00C83A87"/>
    <w:rsid w:val="00C84324"/>
    <w:rsid w:val="00C84C4B"/>
    <w:rsid w:val="00C84DC1"/>
    <w:rsid w:val="00C85012"/>
    <w:rsid w:val="00C857B3"/>
    <w:rsid w:val="00C85DC0"/>
    <w:rsid w:val="00C860EE"/>
    <w:rsid w:val="00C86CFF"/>
    <w:rsid w:val="00C87AD6"/>
    <w:rsid w:val="00C87B8F"/>
    <w:rsid w:val="00C9027A"/>
    <w:rsid w:val="00C9068E"/>
    <w:rsid w:val="00C90B1C"/>
    <w:rsid w:val="00C91176"/>
    <w:rsid w:val="00C918DF"/>
    <w:rsid w:val="00C92347"/>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8E9"/>
    <w:rsid w:val="00CC4E43"/>
    <w:rsid w:val="00CC51F4"/>
    <w:rsid w:val="00CC5C3E"/>
    <w:rsid w:val="00CC5CF9"/>
    <w:rsid w:val="00CC5D4D"/>
    <w:rsid w:val="00CC66FA"/>
    <w:rsid w:val="00CC67A1"/>
    <w:rsid w:val="00CC7199"/>
    <w:rsid w:val="00CC71A0"/>
    <w:rsid w:val="00CC7B45"/>
    <w:rsid w:val="00CD00B6"/>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9E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D4A"/>
    <w:rsid w:val="00D36E71"/>
    <w:rsid w:val="00D37053"/>
    <w:rsid w:val="00D3771F"/>
    <w:rsid w:val="00D37D87"/>
    <w:rsid w:val="00D40629"/>
    <w:rsid w:val="00D40B33"/>
    <w:rsid w:val="00D40DA0"/>
    <w:rsid w:val="00D4102D"/>
    <w:rsid w:val="00D417B1"/>
    <w:rsid w:val="00D41A3F"/>
    <w:rsid w:val="00D42335"/>
    <w:rsid w:val="00D4318F"/>
    <w:rsid w:val="00D4329B"/>
    <w:rsid w:val="00D434F3"/>
    <w:rsid w:val="00D438BF"/>
    <w:rsid w:val="00D43CE7"/>
    <w:rsid w:val="00D43FE5"/>
    <w:rsid w:val="00D440F8"/>
    <w:rsid w:val="00D4478D"/>
    <w:rsid w:val="00D4526B"/>
    <w:rsid w:val="00D47486"/>
    <w:rsid w:val="00D47DFC"/>
    <w:rsid w:val="00D5019F"/>
    <w:rsid w:val="00D50B5C"/>
    <w:rsid w:val="00D50E90"/>
    <w:rsid w:val="00D5198F"/>
    <w:rsid w:val="00D52010"/>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C07"/>
    <w:rsid w:val="00D66499"/>
    <w:rsid w:val="00D66A3F"/>
    <w:rsid w:val="00D66AB3"/>
    <w:rsid w:val="00D66D44"/>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1EF"/>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877A2"/>
    <w:rsid w:val="00D90375"/>
    <w:rsid w:val="00D9086B"/>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0B01"/>
    <w:rsid w:val="00DA1AD3"/>
    <w:rsid w:val="00DA1E71"/>
    <w:rsid w:val="00DA2891"/>
    <w:rsid w:val="00DA2A4E"/>
    <w:rsid w:val="00DA2D31"/>
    <w:rsid w:val="00DA305E"/>
    <w:rsid w:val="00DA330F"/>
    <w:rsid w:val="00DA4A9B"/>
    <w:rsid w:val="00DA4E27"/>
    <w:rsid w:val="00DA4EFA"/>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582"/>
    <w:rsid w:val="00DC2D36"/>
    <w:rsid w:val="00DC344C"/>
    <w:rsid w:val="00DC3D86"/>
    <w:rsid w:val="00DC4604"/>
    <w:rsid w:val="00DC4F13"/>
    <w:rsid w:val="00DC53EF"/>
    <w:rsid w:val="00DC5E99"/>
    <w:rsid w:val="00DC5FB3"/>
    <w:rsid w:val="00DC6129"/>
    <w:rsid w:val="00DC631A"/>
    <w:rsid w:val="00DC6DC7"/>
    <w:rsid w:val="00DD017F"/>
    <w:rsid w:val="00DD126B"/>
    <w:rsid w:val="00DD1AE7"/>
    <w:rsid w:val="00DD3166"/>
    <w:rsid w:val="00DD3666"/>
    <w:rsid w:val="00DD3A6E"/>
    <w:rsid w:val="00DD5065"/>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4C8"/>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0CD6"/>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310"/>
    <w:rsid w:val="00E27883"/>
    <w:rsid w:val="00E303AE"/>
    <w:rsid w:val="00E307C9"/>
    <w:rsid w:val="00E30876"/>
    <w:rsid w:val="00E30B5A"/>
    <w:rsid w:val="00E310B0"/>
    <w:rsid w:val="00E3123D"/>
    <w:rsid w:val="00E31461"/>
    <w:rsid w:val="00E31D43"/>
    <w:rsid w:val="00E31D66"/>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2E3"/>
    <w:rsid w:val="00E4545A"/>
    <w:rsid w:val="00E45C1A"/>
    <w:rsid w:val="00E46418"/>
    <w:rsid w:val="00E46886"/>
    <w:rsid w:val="00E47AEF"/>
    <w:rsid w:val="00E50125"/>
    <w:rsid w:val="00E512D9"/>
    <w:rsid w:val="00E517C3"/>
    <w:rsid w:val="00E5219A"/>
    <w:rsid w:val="00E521A4"/>
    <w:rsid w:val="00E522A9"/>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300E"/>
    <w:rsid w:val="00E749C9"/>
    <w:rsid w:val="00E758EC"/>
    <w:rsid w:val="00E75B4D"/>
    <w:rsid w:val="00E76421"/>
    <w:rsid w:val="00E7776E"/>
    <w:rsid w:val="00E77CE1"/>
    <w:rsid w:val="00E80928"/>
    <w:rsid w:val="00E80F82"/>
    <w:rsid w:val="00E81507"/>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333"/>
    <w:rsid w:val="00EB3D70"/>
    <w:rsid w:val="00EB3E22"/>
    <w:rsid w:val="00EB41B5"/>
    <w:rsid w:val="00EB489A"/>
    <w:rsid w:val="00EB48E5"/>
    <w:rsid w:val="00EB4C35"/>
    <w:rsid w:val="00EB4EA2"/>
    <w:rsid w:val="00EB4FE1"/>
    <w:rsid w:val="00EB51FB"/>
    <w:rsid w:val="00EB5B44"/>
    <w:rsid w:val="00EB6685"/>
    <w:rsid w:val="00EB7237"/>
    <w:rsid w:val="00EB73C3"/>
    <w:rsid w:val="00EB7B69"/>
    <w:rsid w:val="00EC168A"/>
    <w:rsid w:val="00EC1D1E"/>
    <w:rsid w:val="00EC1D54"/>
    <w:rsid w:val="00EC1DF7"/>
    <w:rsid w:val="00EC2605"/>
    <w:rsid w:val="00EC27C6"/>
    <w:rsid w:val="00EC39C8"/>
    <w:rsid w:val="00EC3AD1"/>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0A62"/>
    <w:rsid w:val="00ED1006"/>
    <w:rsid w:val="00ED2A60"/>
    <w:rsid w:val="00ED3808"/>
    <w:rsid w:val="00ED454D"/>
    <w:rsid w:val="00ED4AFA"/>
    <w:rsid w:val="00ED635F"/>
    <w:rsid w:val="00ED6983"/>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653"/>
    <w:rsid w:val="00EF18FE"/>
    <w:rsid w:val="00EF1FB8"/>
    <w:rsid w:val="00EF2160"/>
    <w:rsid w:val="00EF2981"/>
    <w:rsid w:val="00EF3591"/>
    <w:rsid w:val="00EF3AD5"/>
    <w:rsid w:val="00EF3D20"/>
    <w:rsid w:val="00EF49F7"/>
    <w:rsid w:val="00EF4CF8"/>
    <w:rsid w:val="00EF53CD"/>
    <w:rsid w:val="00EF5787"/>
    <w:rsid w:val="00EF5E6B"/>
    <w:rsid w:val="00EF60D0"/>
    <w:rsid w:val="00EF6705"/>
    <w:rsid w:val="00EF7C03"/>
    <w:rsid w:val="00F00459"/>
    <w:rsid w:val="00F00A11"/>
    <w:rsid w:val="00F00C4A"/>
    <w:rsid w:val="00F01975"/>
    <w:rsid w:val="00F01A5F"/>
    <w:rsid w:val="00F01AA2"/>
    <w:rsid w:val="00F01EFD"/>
    <w:rsid w:val="00F02E6F"/>
    <w:rsid w:val="00F03057"/>
    <w:rsid w:val="00F0404A"/>
    <w:rsid w:val="00F041D8"/>
    <w:rsid w:val="00F047BD"/>
    <w:rsid w:val="00F049EB"/>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1FA2"/>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17D30"/>
    <w:rsid w:val="00F204E5"/>
    <w:rsid w:val="00F209B7"/>
    <w:rsid w:val="00F21135"/>
    <w:rsid w:val="00F21C5E"/>
    <w:rsid w:val="00F21CCE"/>
    <w:rsid w:val="00F2305B"/>
    <w:rsid w:val="00F23D23"/>
    <w:rsid w:val="00F243D8"/>
    <w:rsid w:val="00F243E4"/>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9FB"/>
    <w:rsid w:val="00F35D41"/>
    <w:rsid w:val="00F35DDC"/>
    <w:rsid w:val="00F35F56"/>
    <w:rsid w:val="00F36609"/>
    <w:rsid w:val="00F36E1A"/>
    <w:rsid w:val="00F376AF"/>
    <w:rsid w:val="00F3773E"/>
    <w:rsid w:val="00F41114"/>
    <w:rsid w:val="00F411BE"/>
    <w:rsid w:val="00F413CC"/>
    <w:rsid w:val="00F434C6"/>
    <w:rsid w:val="00F43D4A"/>
    <w:rsid w:val="00F43F65"/>
    <w:rsid w:val="00F457DA"/>
    <w:rsid w:val="00F45DD9"/>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298B"/>
    <w:rsid w:val="00F6302A"/>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1EDC"/>
    <w:rsid w:val="00F92782"/>
    <w:rsid w:val="00F9378A"/>
    <w:rsid w:val="00F93AA9"/>
    <w:rsid w:val="00F94161"/>
    <w:rsid w:val="00F9468B"/>
    <w:rsid w:val="00F963B0"/>
    <w:rsid w:val="00F96985"/>
    <w:rsid w:val="00F96B5B"/>
    <w:rsid w:val="00F96DA7"/>
    <w:rsid w:val="00F96F97"/>
    <w:rsid w:val="00F97838"/>
    <w:rsid w:val="00FA007C"/>
    <w:rsid w:val="00FA070D"/>
    <w:rsid w:val="00FA074A"/>
    <w:rsid w:val="00FA1A18"/>
    <w:rsid w:val="00FA20F7"/>
    <w:rsid w:val="00FA2131"/>
    <w:rsid w:val="00FA2205"/>
    <w:rsid w:val="00FA2283"/>
    <w:rsid w:val="00FA22F2"/>
    <w:rsid w:val="00FA22F8"/>
    <w:rsid w:val="00FA2A95"/>
    <w:rsid w:val="00FA2BB3"/>
    <w:rsid w:val="00FA389F"/>
    <w:rsid w:val="00FA42AA"/>
    <w:rsid w:val="00FA4908"/>
    <w:rsid w:val="00FA55BB"/>
    <w:rsid w:val="00FA6C4A"/>
    <w:rsid w:val="00FA6E5B"/>
    <w:rsid w:val="00FA7109"/>
    <w:rsid w:val="00FA7755"/>
    <w:rsid w:val="00FA7F00"/>
    <w:rsid w:val="00FB0AB2"/>
    <w:rsid w:val="00FB0E2A"/>
    <w:rsid w:val="00FB12E4"/>
    <w:rsid w:val="00FB1640"/>
    <w:rsid w:val="00FB1AC9"/>
    <w:rsid w:val="00FB1B76"/>
    <w:rsid w:val="00FB2011"/>
    <w:rsid w:val="00FB26DB"/>
    <w:rsid w:val="00FB31A6"/>
    <w:rsid w:val="00FB3344"/>
    <w:rsid w:val="00FB3775"/>
    <w:rsid w:val="00FB3CA6"/>
    <w:rsid w:val="00FB413D"/>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3BD1"/>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32C1"/>
    <w:rsid w:val="00FE37D0"/>
    <w:rsid w:val="00FE3819"/>
    <w:rsid w:val="00FE3EF4"/>
    <w:rsid w:val="00FE3FFB"/>
    <w:rsid w:val="00FE44B7"/>
    <w:rsid w:val="00FE45E8"/>
    <w:rsid w:val="00FE48EB"/>
    <w:rsid w:val="00FE4C7B"/>
    <w:rsid w:val="00FE4D7E"/>
    <w:rsid w:val="00FE55A8"/>
    <w:rsid w:val="00FE55AC"/>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1F93"/>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0B01"/>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A0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B0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jc w:val="center"/>
    </w:pPr>
    <w:rPr>
      <w:rFonts w:ascii="Times New Roman" w:hAnsi="Times New Roman" w:cs="Times New Roman"/>
      <w:b/>
      <w:bCs/>
    </w:rPr>
  </w:style>
  <w:style w:type="paragraph" w:customStyle="1" w:styleId="tablecell">
    <w:name w:val="tablecell"/>
    <w:basedOn w:val="Normal"/>
    <w:rsid w:val="00A168F2"/>
    <w:pPr>
      <w:autoSpaceDE w:val="0"/>
      <w:autoSpaceDN w:val="0"/>
      <w:snapToGrid w:val="0"/>
      <w:spacing w:before="20" w:after="2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4" ma:contentTypeDescription="Create a new document." ma:contentTypeScope="" ma:versionID="366ab862c1b7cb749f484705903beeae">
  <xsd:schema xmlns:xsd="http://www.w3.org/2001/XMLSchema" xmlns:xs="http://www.w3.org/2001/XMLSchema" xmlns:p="http://schemas.microsoft.com/office/2006/metadata/properties" xmlns:ns3="1d996c56-2c08-4493-b2a1-63f93e40b6ad" targetNamespace="http://schemas.microsoft.com/office/2006/metadata/properties" ma:root="true" ma:fieldsID="8d1dd11ad0146470ff0130f0c29c5785"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2.xml><?xml version="1.0" encoding="utf-8"?>
<ds:datastoreItem xmlns:ds="http://schemas.openxmlformats.org/officeDocument/2006/customXml" ds:itemID="{55F3CACF-86BF-4195-936C-6DCF9888D1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0AD743-1F6C-4880-9F8E-91ADD5507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C470B-2AB4-429A-AB65-934C041F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5259</Words>
  <Characters>29982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2019-08-16T17:07:00Z</dcterms:created>
  <dcterms:modified xsi:type="dcterms:W3CDTF">2019-08-16T18:22:00Z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ies>
</file>